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E7DB5" w14:textId="74D5D12E" w:rsidR="00E16811" w:rsidRDefault="00E30400">
      <w:pPr>
        <w:spacing w:after="0" w:line="240" w:lineRule="auto"/>
        <w:jc w:val="right"/>
        <w:rPr>
          <w:rFonts w:ascii="Arial" w:hAnsi="Arial" w:cs="Arial"/>
          <w:szCs w:val="21"/>
        </w:rPr>
      </w:pPr>
      <w:r w:rsidRPr="00E30400">
        <w:rPr>
          <w:rFonts w:ascii="Arial" w:hAnsi="Arial" w:cs="Arial"/>
          <w:noProof/>
          <w:szCs w:val="21"/>
        </w:rPr>
        <w:drawing>
          <wp:anchor distT="0" distB="0" distL="114300" distR="114300" simplePos="0" relativeHeight="251658240" behindDoc="0" locked="0" layoutInCell="1" allowOverlap="1" wp14:anchorId="59C0C505" wp14:editId="46D3FD1D">
            <wp:simplePos x="0" y="0"/>
            <wp:positionH relativeFrom="margin">
              <wp:align>right</wp:align>
            </wp:positionH>
            <wp:positionV relativeFrom="paragraph">
              <wp:posOffset>-525293</wp:posOffset>
            </wp:positionV>
            <wp:extent cx="1088734" cy="1511030"/>
            <wp:effectExtent l="0" t="0" r="0" b="0"/>
            <wp:wrapNone/>
            <wp:docPr id="1" name="Picture 1" descr="C:\Users\yanan.z\Desktop\Medit Kit\TMF Logo_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nan.z\Desktop\Medit Kit\TMF Logo_transparent backgroun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8734" cy="151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E93E54" w14:textId="77777777" w:rsidR="00E16811" w:rsidRDefault="00E16811">
      <w:pPr>
        <w:spacing w:after="0" w:line="240" w:lineRule="auto"/>
        <w:jc w:val="both"/>
        <w:rPr>
          <w:rFonts w:ascii="Arial" w:eastAsia="PMingLiU" w:hAnsi="Arial" w:cs="Arial"/>
          <w:szCs w:val="21"/>
          <w:lang w:eastAsia="zh-TW"/>
        </w:rPr>
      </w:pPr>
    </w:p>
    <w:p w14:paraId="2632AE56" w14:textId="319CEB2D" w:rsidR="00E30400" w:rsidRDefault="00E30400">
      <w:pPr>
        <w:spacing w:after="0" w:line="240" w:lineRule="auto"/>
        <w:jc w:val="both"/>
        <w:rPr>
          <w:rFonts w:ascii="Arial" w:eastAsia="PMingLiU" w:hAnsi="Arial" w:cs="Arial"/>
          <w:szCs w:val="21"/>
          <w:lang w:eastAsia="zh-TW"/>
        </w:rPr>
      </w:pPr>
    </w:p>
    <w:p w14:paraId="700081D0" w14:textId="77777777" w:rsidR="00E30400" w:rsidRDefault="00E30400">
      <w:pPr>
        <w:spacing w:after="0" w:line="240" w:lineRule="auto"/>
        <w:jc w:val="both"/>
        <w:rPr>
          <w:rFonts w:ascii="Arial" w:eastAsia="PMingLiU" w:hAnsi="Arial" w:cs="Arial"/>
          <w:szCs w:val="21"/>
          <w:lang w:eastAsia="zh-TW"/>
        </w:rPr>
      </w:pPr>
    </w:p>
    <w:p w14:paraId="13E73F3C" w14:textId="77777777" w:rsidR="00E30400" w:rsidRDefault="00E30400">
      <w:pPr>
        <w:spacing w:after="0" w:line="240" w:lineRule="auto"/>
        <w:jc w:val="both"/>
        <w:rPr>
          <w:rFonts w:ascii="Arial" w:eastAsia="PMingLiU" w:hAnsi="Arial" w:cs="Arial"/>
          <w:szCs w:val="21"/>
          <w:lang w:eastAsia="zh-TW"/>
        </w:rPr>
      </w:pPr>
    </w:p>
    <w:p w14:paraId="29719300" w14:textId="77777777" w:rsidR="00E30400" w:rsidRDefault="00E30400">
      <w:pPr>
        <w:spacing w:after="0" w:line="240" w:lineRule="auto"/>
        <w:jc w:val="both"/>
        <w:rPr>
          <w:rFonts w:ascii="Arial" w:eastAsia="PMingLiU" w:hAnsi="Arial" w:cs="Arial"/>
          <w:szCs w:val="21"/>
          <w:lang w:eastAsia="zh-TW"/>
        </w:rPr>
      </w:pPr>
    </w:p>
    <w:p w14:paraId="47DA9729" w14:textId="77777777" w:rsidR="001357AD" w:rsidRDefault="001357AD">
      <w:pPr>
        <w:spacing w:after="0" w:line="240" w:lineRule="auto"/>
        <w:jc w:val="both"/>
        <w:rPr>
          <w:rFonts w:ascii="Arial" w:eastAsia="PMingLiU" w:hAnsi="Arial" w:cs="Arial"/>
          <w:szCs w:val="21"/>
          <w:lang w:eastAsia="zh-TW"/>
        </w:rPr>
      </w:pPr>
    </w:p>
    <w:p w14:paraId="54071CF0" w14:textId="77777777" w:rsidR="00247DD3" w:rsidRDefault="00247DD3">
      <w:pPr>
        <w:spacing w:after="0" w:line="240" w:lineRule="auto"/>
        <w:jc w:val="both"/>
        <w:rPr>
          <w:rFonts w:ascii="Arial" w:eastAsia="PMingLiU" w:hAnsi="Arial" w:cs="Arial"/>
          <w:b/>
          <w:szCs w:val="21"/>
          <w:lang w:eastAsia="zh-TW"/>
        </w:rPr>
      </w:pPr>
    </w:p>
    <w:p w14:paraId="7E24FB22" w14:textId="18BD4EE9" w:rsidR="00E16811" w:rsidRDefault="00247DD3">
      <w:pPr>
        <w:spacing w:after="0" w:line="240" w:lineRule="auto"/>
        <w:jc w:val="both"/>
        <w:rPr>
          <w:rFonts w:ascii="Arial" w:eastAsia="PMingLiU" w:hAnsi="Arial" w:cs="Arial"/>
          <w:szCs w:val="21"/>
        </w:rPr>
      </w:pPr>
      <w:r w:rsidRPr="00247DD3">
        <w:rPr>
          <w:rFonts w:ascii="Arial" w:eastAsia="PMingLiU" w:hAnsi="Arial" w:cs="Arial"/>
          <w:b/>
          <w:szCs w:val="21"/>
          <w:lang w:eastAsia="zh-TW"/>
        </w:rPr>
        <w:t>FOR IMMEDIATE RELEASE</w:t>
      </w:r>
    </w:p>
    <w:p w14:paraId="6BC34681" w14:textId="77777777" w:rsidR="00E16811" w:rsidRDefault="00E16811">
      <w:pPr>
        <w:spacing w:after="0" w:line="240" w:lineRule="auto"/>
        <w:jc w:val="both"/>
        <w:rPr>
          <w:rFonts w:ascii="Arial" w:eastAsia="PMingLiU" w:hAnsi="Arial" w:cs="Arial"/>
          <w:szCs w:val="21"/>
          <w:lang w:eastAsia="zh-TW"/>
        </w:rPr>
      </w:pPr>
    </w:p>
    <w:p w14:paraId="3D74A625" w14:textId="3A97D55F" w:rsidR="00E16811" w:rsidRDefault="00582ECF">
      <w:pPr>
        <w:spacing w:after="0" w:line="240" w:lineRule="auto"/>
        <w:jc w:val="center"/>
        <w:rPr>
          <w:rFonts w:ascii="Arial" w:eastAsia="PMingLiU" w:hAnsi="Arial" w:cs="Arial"/>
          <w:b/>
          <w:sz w:val="32"/>
          <w:szCs w:val="24"/>
          <w:lang w:val="en-GB" w:eastAsia="zh-TW"/>
        </w:rPr>
      </w:pPr>
      <w:r>
        <w:rPr>
          <w:rFonts w:ascii="Arial" w:eastAsia="PMingLiU" w:hAnsi="Arial" w:cs="Arial"/>
          <w:b/>
          <w:sz w:val="32"/>
          <w:szCs w:val="24"/>
          <w:lang w:val="en-GB" w:eastAsia="zh-TW"/>
        </w:rPr>
        <w:t xml:space="preserve">Taobao </w:t>
      </w:r>
      <w:r w:rsidR="00CE0136">
        <w:rPr>
          <w:rFonts w:ascii="Arial" w:eastAsia="PMingLiU" w:hAnsi="Arial" w:cs="Arial"/>
          <w:b/>
          <w:sz w:val="32"/>
          <w:szCs w:val="24"/>
          <w:lang w:val="en-GB" w:eastAsia="zh-TW"/>
        </w:rPr>
        <w:t>Introduces</w:t>
      </w:r>
      <w:r>
        <w:rPr>
          <w:rFonts w:ascii="Arial" w:eastAsia="PMingLiU" w:hAnsi="Arial" w:cs="Arial"/>
          <w:b/>
          <w:sz w:val="32"/>
          <w:szCs w:val="24"/>
          <w:lang w:val="en-GB" w:eastAsia="zh-TW"/>
        </w:rPr>
        <w:t xml:space="preserve"> </w:t>
      </w:r>
      <w:r w:rsidR="00663E8E">
        <w:rPr>
          <w:rFonts w:ascii="Arial" w:eastAsia="PMingLiU" w:hAnsi="Arial" w:cs="Arial"/>
          <w:b/>
          <w:sz w:val="32"/>
          <w:szCs w:val="24"/>
          <w:lang w:val="en-GB" w:eastAsia="zh-TW"/>
        </w:rPr>
        <w:t xml:space="preserve">Maker </w:t>
      </w:r>
      <w:r>
        <w:rPr>
          <w:rFonts w:ascii="Arial" w:eastAsia="PMingLiU" w:hAnsi="Arial" w:cs="Arial"/>
          <w:b/>
          <w:sz w:val="32"/>
          <w:szCs w:val="24"/>
          <w:lang w:val="en-GB" w:eastAsia="zh-TW"/>
        </w:rPr>
        <w:t>Rating System to Champion</w:t>
      </w:r>
      <w:r w:rsidR="008C3CEB">
        <w:rPr>
          <w:rFonts w:ascii="Arial" w:eastAsia="PMingLiU" w:hAnsi="Arial" w:cs="Arial"/>
          <w:b/>
          <w:sz w:val="32"/>
          <w:szCs w:val="24"/>
          <w:lang w:val="en-GB" w:eastAsia="zh-TW"/>
        </w:rPr>
        <w:t xml:space="preserve"> Young Entrepreneurs, Originality</w:t>
      </w:r>
    </w:p>
    <w:p w14:paraId="3F16A6D8" w14:textId="6D14E91F" w:rsidR="00E16811" w:rsidRDefault="00663E8E">
      <w:pPr>
        <w:spacing w:before="120" w:after="0" w:line="240" w:lineRule="auto"/>
        <w:jc w:val="center"/>
        <w:rPr>
          <w:rFonts w:ascii="Arial" w:eastAsia="PMingLiU" w:hAnsi="Arial" w:cs="Arial"/>
          <w:b/>
          <w:i/>
          <w:sz w:val="24"/>
          <w:szCs w:val="24"/>
          <w:lang w:val="en-GB" w:eastAsia="zh-TW"/>
        </w:rPr>
      </w:pPr>
      <w:r>
        <w:rPr>
          <w:rFonts w:ascii="Arial" w:eastAsia="PMingLiU" w:hAnsi="Arial" w:cs="Arial"/>
          <w:b/>
          <w:i/>
          <w:sz w:val="24"/>
          <w:szCs w:val="24"/>
          <w:lang w:val="en-GB" w:eastAsia="zh-TW"/>
        </w:rPr>
        <w:t xml:space="preserve">New </w:t>
      </w:r>
      <w:r w:rsidR="00ED179B">
        <w:rPr>
          <w:rFonts w:ascii="Arial" w:eastAsia="PMingLiU" w:hAnsi="Arial" w:cs="Arial"/>
          <w:b/>
          <w:i/>
          <w:sz w:val="24"/>
          <w:szCs w:val="24"/>
          <w:lang w:val="en-GB" w:eastAsia="zh-TW"/>
        </w:rPr>
        <w:t>h</w:t>
      </w:r>
      <w:r w:rsidR="007F4D57">
        <w:rPr>
          <w:rFonts w:ascii="Arial" w:eastAsia="PMingLiU" w:hAnsi="Arial" w:cs="Arial"/>
          <w:b/>
          <w:i/>
          <w:sz w:val="24"/>
          <w:szCs w:val="24"/>
          <w:lang w:val="en-GB" w:eastAsia="zh-TW"/>
        </w:rPr>
        <w:t>ybrid online-offline virtual e</w:t>
      </w:r>
      <w:r w:rsidR="00582ECF">
        <w:rPr>
          <w:rFonts w:ascii="Arial" w:eastAsia="PMingLiU" w:hAnsi="Arial" w:cs="Arial"/>
          <w:b/>
          <w:i/>
          <w:sz w:val="24"/>
          <w:szCs w:val="24"/>
          <w:lang w:val="en-GB" w:eastAsia="zh-TW"/>
        </w:rPr>
        <w:t>xperience</w:t>
      </w:r>
      <w:r w:rsidR="007F4D57">
        <w:rPr>
          <w:rFonts w:ascii="Arial" w:eastAsia="PMingLiU" w:hAnsi="Arial" w:cs="Arial"/>
          <w:b/>
          <w:i/>
          <w:sz w:val="24"/>
          <w:szCs w:val="24"/>
          <w:lang w:val="en-GB" w:eastAsia="zh-TW"/>
        </w:rPr>
        <w:t xml:space="preserve"> on fifth a</w:t>
      </w:r>
      <w:r>
        <w:rPr>
          <w:rFonts w:ascii="Arial" w:eastAsia="PMingLiU" w:hAnsi="Arial" w:cs="Arial"/>
          <w:b/>
          <w:i/>
          <w:sz w:val="24"/>
          <w:szCs w:val="24"/>
          <w:lang w:val="en-GB" w:eastAsia="zh-TW"/>
        </w:rPr>
        <w:t>nniversary</w:t>
      </w:r>
    </w:p>
    <w:p w14:paraId="630B784B" w14:textId="77777777" w:rsidR="00E16811" w:rsidRPr="00BE62C7" w:rsidRDefault="00E16811">
      <w:pPr>
        <w:spacing w:after="0" w:line="240" w:lineRule="auto"/>
        <w:jc w:val="both"/>
        <w:rPr>
          <w:rFonts w:ascii="Arial" w:eastAsia="PMingLiU" w:hAnsi="Arial" w:cs="Arial"/>
          <w:szCs w:val="24"/>
          <w:lang w:val="en-GB" w:eastAsia="zh-TW"/>
        </w:rPr>
      </w:pPr>
    </w:p>
    <w:p w14:paraId="4A12CE8E" w14:textId="77777777" w:rsidR="00E16811" w:rsidRPr="00BE62C7" w:rsidRDefault="00E16811">
      <w:pPr>
        <w:spacing w:after="0" w:line="240" w:lineRule="auto"/>
        <w:jc w:val="both"/>
        <w:rPr>
          <w:rFonts w:ascii="Arial" w:eastAsia="PMingLiU" w:hAnsi="Arial" w:cs="Arial"/>
          <w:sz w:val="20"/>
          <w:lang w:eastAsia="zh-TW"/>
        </w:rPr>
      </w:pPr>
    </w:p>
    <w:p w14:paraId="4E8AFA59" w14:textId="18AE9451" w:rsidR="00E16811" w:rsidRDefault="00582ECF">
      <w:pPr>
        <w:spacing w:after="0" w:line="240" w:lineRule="auto"/>
        <w:jc w:val="both"/>
        <w:rPr>
          <w:rFonts w:ascii="Arial" w:eastAsia="PMingLiU" w:hAnsi="Arial" w:cs="Arial"/>
          <w:bCs/>
          <w:lang w:eastAsia="zh-TW"/>
        </w:rPr>
      </w:pPr>
      <w:r>
        <w:rPr>
          <w:rFonts w:ascii="Arial" w:eastAsia="PMingLiU" w:hAnsi="Arial" w:cs="Arial"/>
          <w:b/>
          <w:lang w:eastAsia="zh-TW"/>
        </w:rPr>
        <w:t xml:space="preserve">Hangzhou, China, July 30, 2020 </w:t>
      </w:r>
      <w:r>
        <w:rPr>
          <w:rFonts w:ascii="Arial" w:eastAsia="PMingLiU" w:hAnsi="Arial" w:cs="Arial"/>
          <w:bCs/>
          <w:lang w:eastAsia="zh-TW"/>
        </w:rPr>
        <w:t>–</w:t>
      </w:r>
      <w:r>
        <w:rPr>
          <w:rFonts w:ascii="Arial" w:eastAsia="PMingLiU" w:hAnsi="Arial" w:cs="Arial"/>
          <w:bCs/>
          <w:lang w:val="en-GB" w:eastAsia="zh-TW"/>
        </w:rPr>
        <w:t xml:space="preserve">Taobao, China’s largest social commerce platform, today launched a new rating system that </w:t>
      </w:r>
      <w:r w:rsidR="00C57900">
        <w:rPr>
          <w:rFonts w:ascii="Arial" w:eastAsia="PMingLiU" w:hAnsi="Arial" w:cs="Arial"/>
          <w:bCs/>
          <w:lang w:val="en-GB" w:eastAsia="zh-TW"/>
        </w:rPr>
        <w:t>rewards</w:t>
      </w:r>
      <w:r w:rsidR="00663E8E">
        <w:rPr>
          <w:rFonts w:ascii="Arial" w:eastAsia="PMingLiU" w:hAnsi="Arial" w:cs="Arial"/>
          <w:bCs/>
          <w:lang w:val="en-GB" w:eastAsia="zh-TW"/>
        </w:rPr>
        <w:t xml:space="preserve"> outstanding </w:t>
      </w:r>
      <w:r>
        <w:rPr>
          <w:rFonts w:ascii="Arial" w:eastAsia="PMingLiU" w:hAnsi="Arial" w:cs="Arial"/>
          <w:bCs/>
          <w:lang w:val="en-GB" w:eastAsia="zh-TW"/>
        </w:rPr>
        <w:t xml:space="preserve">young creators and small businesses </w:t>
      </w:r>
      <w:r w:rsidR="00C57900">
        <w:rPr>
          <w:rFonts w:ascii="Arial" w:eastAsia="PMingLiU" w:hAnsi="Arial" w:cs="Arial"/>
          <w:bCs/>
          <w:lang w:val="en-GB" w:eastAsia="zh-TW"/>
        </w:rPr>
        <w:t xml:space="preserve">with </w:t>
      </w:r>
      <w:r w:rsidR="00663E8E">
        <w:rPr>
          <w:rFonts w:ascii="Arial" w:eastAsia="PMingLiU" w:hAnsi="Arial" w:cs="Arial"/>
          <w:bCs/>
          <w:lang w:val="en-GB" w:eastAsia="zh-TW"/>
        </w:rPr>
        <w:t>greater</w:t>
      </w:r>
      <w:r w:rsidR="00C57900">
        <w:rPr>
          <w:rFonts w:ascii="Arial" w:eastAsia="PMingLiU" w:hAnsi="Arial" w:cs="Arial"/>
          <w:bCs/>
          <w:lang w:val="en-GB" w:eastAsia="zh-TW"/>
        </w:rPr>
        <w:t xml:space="preserve"> </w:t>
      </w:r>
      <w:r w:rsidR="00663E8E">
        <w:rPr>
          <w:rFonts w:ascii="Arial" w:eastAsia="PMingLiU" w:hAnsi="Arial" w:cs="Arial"/>
          <w:bCs/>
          <w:lang w:val="en-GB" w:eastAsia="zh-TW"/>
        </w:rPr>
        <w:t xml:space="preserve">market exposure </w:t>
      </w:r>
      <w:r>
        <w:rPr>
          <w:rFonts w:ascii="Arial" w:eastAsia="PMingLiU" w:hAnsi="Arial" w:cs="Arial"/>
          <w:bCs/>
          <w:lang w:val="en-GB" w:eastAsia="zh-TW"/>
        </w:rPr>
        <w:t xml:space="preserve">by spotlighting their creativity and making their products more accessible to over 840 million </w:t>
      </w:r>
      <w:r w:rsidR="003D0572" w:rsidRPr="003D0572">
        <w:rPr>
          <w:rFonts w:ascii="Arial" w:eastAsia="PMingLiU" w:hAnsi="Arial" w:cs="Arial"/>
          <w:bCs/>
          <w:lang w:val="en-GB" w:eastAsia="zh-TW"/>
        </w:rPr>
        <w:t xml:space="preserve">China retail marketplaces </w:t>
      </w:r>
      <w:r>
        <w:rPr>
          <w:rFonts w:ascii="Arial" w:eastAsia="PMingLiU" w:hAnsi="Arial" w:cs="Arial"/>
          <w:bCs/>
          <w:lang w:val="en-GB" w:eastAsia="zh-TW"/>
        </w:rPr>
        <w:t>users. Th</w:t>
      </w:r>
      <w:r w:rsidR="00C57900">
        <w:rPr>
          <w:rFonts w:ascii="Arial" w:eastAsia="PMingLiU" w:hAnsi="Arial" w:cs="Arial"/>
          <w:bCs/>
          <w:lang w:val="en-GB" w:eastAsia="zh-TW"/>
        </w:rPr>
        <w:t>is</w:t>
      </w:r>
      <w:r>
        <w:rPr>
          <w:rFonts w:ascii="Arial" w:eastAsia="PMingLiU" w:hAnsi="Arial" w:cs="Arial"/>
          <w:bCs/>
          <w:lang w:val="en-GB" w:eastAsia="zh-TW"/>
        </w:rPr>
        <w:t xml:space="preserve"> launch coincides with the fifth anniversary of Taobao Maker Festival (TMF).</w:t>
      </w:r>
    </w:p>
    <w:p w14:paraId="44B2FD3A" w14:textId="77777777" w:rsidR="00E16811" w:rsidRDefault="00E16811">
      <w:pPr>
        <w:spacing w:after="0" w:line="240" w:lineRule="auto"/>
        <w:jc w:val="both"/>
        <w:rPr>
          <w:rFonts w:ascii="Arial" w:eastAsia="PMingLiU" w:hAnsi="Arial" w:cs="Arial"/>
          <w:bCs/>
          <w:lang w:eastAsia="zh-TW"/>
        </w:rPr>
      </w:pPr>
    </w:p>
    <w:p w14:paraId="21A96C32" w14:textId="7C9243C0" w:rsidR="00E16811" w:rsidRDefault="00C57900">
      <w:pPr>
        <w:spacing w:after="0" w:line="240" w:lineRule="auto"/>
        <w:jc w:val="both"/>
        <w:rPr>
          <w:rFonts w:ascii="Arial" w:eastAsia="PMingLiU" w:hAnsi="Arial" w:cs="Arial"/>
          <w:bCs/>
          <w:lang w:val="en-GB" w:eastAsia="zh-TW"/>
        </w:rPr>
      </w:pPr>
      <w:r>
        <w:rPr>
          <w:rFonts w:ascii="Arial" w:eastAsia="PMingLiU" w:hAnsi="Arial" w:cs="Arial"/>
          <w:bCs/>
          <w:lang w:eastAsia="zh-TW"/>
        </w:rPr>
        <w:t xml:space="preserve">Started in 2016, </w:t>
      </w:r>
      <w:r w:rsidR="00582ECF">
        <w:rPr>
          <w:rFonts w:ascii="Arial" w:eastAsia="PMingLiU" w:hAnsi="Arial" w:cs="Arial"/>
          <w:bCs/>
          <w:lang w:val="en-GB" w:eastAsia="zh-TW"/>
        </w:rPr>
        <w:t>TMF is Taobao’s signature event</w:t>
      </w:r>
      <w:r w:rsidR="008A18D5">
        <w:rPr>
          <w:rFonts w:ascii="Arial" w:eastAsia="PMingLiU" w:hAnsi="Arial" w:cs="Arial"/>
          <w:bCs/>
          <w:lang w:val="en-GB" w:eastAsia="zh-TW"/>
        </w:rPr>
        <w:t xml:space="preserve"> </w:t>
      </w:r>
      <w:r w:rsidR="003B7C03">
        <w:rPr>
          <w:rFonts w:ascii="Arial" w:eastAsia="PMingLiU" w:hAnsi="Arial" w:cs="Arial"/>
          <w:bCs/>
          <w:lang w:val="en-GB" w:eastAsia="zh-TW"/>
        </w:rPr>
        <w:t>and t</w:t>
      </w:r>
      <w:r w:rsidR="00582ECF">
        <w:rPr>
          <w:rFonts w:ascii="Arial" w:eastAsia="PMingLiU" w:hAnsi="Arial" w:cs="Arial"/>
          <w:bCs/>
          <w:lang w:val="en-GB" w:eastAsia="zh-TW"/>
        </w:rPr>
        <w:t xml:space="preserve">his year it will take on a </w:t>
      </w:r>
      <w:r w:rsidR="008A18D5">
        <w:rPr>
          <w:rFonts w:ascii="Arial" w:eastAsia="PMingLiU" w:hAnsi="Arial" w:cs="Arial"/>
          <w:bCs/>
          <w:lang w:val="en-GB" w:eastAsia="zh-TW"/>
        </w:rPr>
        <w:t>fresh</w:t>
      </w:r>
      <w:r w:rsidR="00582ECF">
        <w:rPr>
          <w:rFonts w:ascii="Arial" w:eastAsia="PMingLiU" w:hAnsi="Arial" w:cs="Arial"/>
          <w:bCs/>
          <w:lang w:val="en-GB" w:eastAsia="zh-TW"/>
        </w:rPr>
        <w:t xml:space="preserve"> </w:t>
      </w:r>
      <w:r w:rsidR="003B7C03">
        <w:rPr>
          <w:rFonts w:ascii="Arial" w:eastAsia="PMingLiU" w:hAnsi="Arial" w:cs="Arial"/>
          <w:bCs/>
          <w:lang w:val="en-GB" w:eastAsia="zh-TW"/>
        </w:rPr>
        <w:t>approach</w:t>
      </w:r>
      <w:r w:rsidR="00582ECF">
        <w:rPr>
          <w:rFonts w:ascii="Arial" w:eastAsia="PMingLiU" w:hAnsi="Arial" w:cs="Arial"/>
          <w:bCs/>
          <w:lang w:val="en-GB" w:eastAsia="zh-TW"/>
        </w:rPr>
        <w:t xml:space="preserve"> that combines virtual </w:t>
      </w:r>
      <w:r w:rsidR="008A18D5">
        <w:rPr>
          <w:rFonts w:ascii="Arial" w:eastAsia="PMingLiU" w:hAnsi="Arial" w:cs="Arial"/>
          <w:bCs/>
          <w:lang w:val="en-GB" w:eastAsia="zh-TW"/>
        </w:rPr>
        <w:t xml:space="preserve">exhibition together </w:t>
      </w:r>
      <w:r w:rsidR="00582ECF">
        <w:rPr>
          <w:rFonts w:ascii="Arial" w:eastAsia="PMingLiU" w:hAnsi="Arial" w:cs="Arial"/>
          <w:bCs/>
          <w:lang w:val="en-GB" w:eastAsia="zh-TW"/>
        </w:rPr>
        <w:t>with a</w:t>
      </w:r>
      <w:r w:rsidR="00890E68">
        <w:rPr>
          <w:rFonts w:ascii="Arial" w:eastAsia="PMingLiU" w:hAnsi="Arial" w:cs="Arial"/>
          <w:bCs/>
        </w:rPr>
        <w:t xml:space="preserve"> merchant</w:t>
      </w:r>
      <w:r w:rsidR="00582ECF">
        <w:rPr>
          <w:rFonts w:ascii="Arial" w:eastAsia="PMingLiU" w:hAnsi="Arial" w:cs="Arial"/>
          <w:bCs/>
          <w:lang w:val="en-GB" w:eastAsia="zh-TW"/>
        </w:rPr>
        <w:t xml:space="preserve"> road trip to </w:t>
      </w:r>
      <w:r w:rsidR="008A18D5">
        <w:rPr>
          <w:rFonts w:ascii="Arial" w:eastAsia="PMingLiU" w:hAnsi="Arial" w:cs="Arial"/>
          <w:bCs/>
          <w:lang w:val="en-GB" w:eastAsia="zh-TW"/>
        </w:rPr>
        <w:t xml:space="preserve">engage with local fan communities </w:t>
      </w:r>
      <w:r w:rsidR="00582ECF">
        <w:rPr>
          <w:rFonts w:ascii="Arial" w:eastAsia="PMingLiU" w:hAnsi="Arial" w:cs="Arial"/>
          <w:bCs/>
          <w:lang w:val="en-GB" w:eastAsia="zh-TW"/>
        </w:rPr>
        <w:t>in four cities – Hangzhou, Xi’an</w:t>
      </w:r>
      <w:r w:rsidR="002D7279">
        <w:rPr>
          <w:rFonts w:ascii="Arial" w:eastAsia="PMingLiU" w:hAnsi="Arial" w:cs="Arial"/>
          <w:bCs/>
          <w:lang w:val="en-GB" w:eastAsia="zh-TW"/>
        </w:rPr>
        <w:t>,</w:t>
      </w:r>
      <w:r w:rsidR="00582ECF">
        <w:rPr>
          <w:rFonts w:ascii="Arial" w:eastAsia="PMingLiU" w:hAnsi="Arial" w:cs="Arial"/>
          <w:bCs/>
          <w:lang w:val="en-GB" w:eastAsia="zh-TW"/>
        </w:rPr>
        <w:t xml:space="preserve"> </w:t>
      </w:r>
      <w:r w:rsidR="002D7279">
        <w:rPr>
          <w:rFonts w:ascii="Arial" w:eastAsia="PMingLiU" w:hAnsi="Arial" w:cs="Arial"/>
          <w:bCs/>
          <w:lang w:val="en-GB" w:eastAsia="zh-TW"/>
        </w:rPr>
        <w:t xml:space="preserve">Chengdu, </w:t>
      </w:r>
      <w:r w:rsidR="00BE62C7">
        <w:rPr>
          <w:rFonts w:ascii="Arial" w:eastAsia="PMingLiU" w:hAnsi="Arial" w:cs="Arial"/>
          <w:bCs/>
          <w:lang w:val="en-GB" w:eastAsia="zh-TW"/>
        </w:rPr>
        <w:t>and Wuhan.</w:t>
      </w:r>
    </w:p>
    <w:p w14:paraId="0261426B" w14:textId="77777777" w:rsidR="00E16811" w:rsidRDefault="00E16811">
      <w:pPr>
        <w:spacing w:after="0" w:line="240" w:lineRule="auto"/>
        <w:jc w:val="both"/>
        <w:rPr>
          <w:rFonts w:ascii="Arial" w:eastAsia="PingFang SC Ultralight" w:hAnsi="Arial" w:cs="Arial"/>
          <w:shd w:val="clear" w:color="auto" w:fill="FFFFFF"/>
          <w:lang w:eastAsia="en-US"/>
        </w:rPr>
      </w:pPr>
    </w:p>
    <w:p w14:paraId="683DC7A7" w14:textId="303C17A8" w:rsidR="00E16811" w:rsidRDefault="00831F84">
      <w:pPr>
        <w:spacing w:after="0" w:line="240" w:lineRule="auto"/>
        <w:jc w:val="both"/>
        <w:rPr>
          <w:rFonts w:ascii="Arial" w:eastAsia="PingFang SC Ultralight" w:hAnsi="Arial" w:cs="Arial"/>
          <w:b/>
          <w:iCs/>
          <w:lang w:val="en-GB" w:eastAsia="en-US"/>
        </w:rPr>
      </w:pPr>
      <w:r w:rsidRPr="00831F84">
        <w:rPr>
          <w:rFonts w:ascii="Arial" w:eastAsia="PingFang SC Ultralight" w:hAnsi="Arial" w:cs="Arial"/>
          <w:b/>
          <w:iCs/>
          <w:lang w:val="en-GB" w:eastAsia="en-US"/>
        </w:rPr>
        <w:t>Year-long support to merchants with more exposure</w:t>
      </w:r>
    </w:p>
    <w:p w14:paraId="25214822" w14:textId="75EBB270" w:rsidR="00E16811" w:rsidRDefault="00582ECF">
      <w:pPr>
        <w:spacing w:after="0" w:line="240" w:lineRule="auto"/>
        <w:jc w:val="both"/>
        <w:rPr>
          <w:rFonts w:ascii="Arial" w:eastAsia="PingFang SC Ultralight" w:hAnsi="Arial" w:cs="Arial"/>
          <w:lang w:val="en-GB" w:eastAsia="en-US"/>
        </w:rPr>
      </w:pPr>
      <w:r>
        <w:rPr>
          <w:rFonts w:ascii="Arial" w:eastAsia="PingFang SC Ultralight" w:hAnsi="Arial" w:cs="Arial"/>
          <w:lang w:val="en-GB" w:eastAsia="en-US"/>
        </w:rPr>
        <w:t>Taobao has upgraded the popular TMF awards into a rating system t</w:t>
      </w:r>
      <w:r w:rsidR="008A18D5">
        <w:rPr>
          <w:rFonts w:ascii="Arial" w:eastAsia="PingFang SC Ultralight" w:hAnsi="Arial" w:cs="Arial"/>
          <w:lang w:val="en-GB" w:eastAsia="en-US"/>
        </w:rPr>
        <w:t>hat will</w:t>
      </w:r>
      <w:r>
        <w:rPr>
          <w:rFonts w:ascii="Arial" w:eastAsia="PingFang SC Ultralight" w:hAnsi="Arial" w:cs="Arial"/>
          <w:lang w:val="en-GB" w:eastAsia="en-US"/>
        </w:rPr>
        <w:t xml:space="preserve"> provide year-long brand </w:t>
      </w:r>
      <w:r w:rsidR="008A18D5">
        <w:rPr>
          <w:rFonts w:ascii="Arial" w:eastAsia="PingFang SC Ultralight" w:hAnsi="Arial" w:cs="Arial"/>
          <w:lang w:val="en-GB" w:eastAsia="en-US"/>
        </w:rPr>
        <w:t xml:space="preserve">exposure </w:t>
      </w:r>
      <w:r>
        <w:rPr>
          <w:rFonts w:ascii="Arial" w:eastAsia="PingFang SC Ultralight" w:hAnsi="Arial" w:cs="Arial"/>
          <w:lang w:val="en-GB" w:eastAsia="en-US"/>
        </w:rPr>
        <w:t xml:space="preserve">and </w:t>
      </w:r>
      <w:r w:rsidR="008A18D5">
        <w:rPr>
          <w:rFonts w:ascii="Arial" w:eastAsia="PingFang SC Ultralight" w:hAnsi="Arial" w:cs="Arial"/>
          <w:lang w:val="en-GB" w:eastAsia="en-US"/>
        </w:rPr>
        <w:t>marketing</w:t>
      </w:r>
      <w:r>
        <w:rPr>
          <w:rFonts w:ascii="Arial" w:eastAsia="PingFang SC Ultralight" w:hAnsi="Arial" w:cs="Arial"/>
          <w:lang w:val="en-GB" w:eastAsia="en-US"/>
        </w:rPr>
        <w:t xml:space="preserve"> resources to China’s most talented and entrepreneurial young minds. </w:t>
      </w:r>
    </w:p>
    <w:p w14:paraId="08D91181" w14:textId="77777777" w:rsidR="00E16811" w:rsidRDefault="00E16811">
      <w:pPr>
        <w:spacing w:after="0" w:line="240" w:lineRule="auto"/>
        <w:jc w:val="both"/>
        <w:rPr>
          <w:rFonts w:ascii="Arial" w:eastAsia="PingFang SC Ultralight" w:hAnsi="Arial" w:cs="Arial"/>
          <w:lang w:val="en-GB" w:eastAsia="en-US"/>
        </w:rPr>
      </w:pPr>
    </w:p>
    <w:p w14:paraId="0A812A7A" w14:textId="1CC1DE56" w:rsidR="00E16811" w:rsidRDefault="00146727">
      <w:pPr>
        <w:spacing w:after="0" w:line="240" w:lineRule="auto"/>
        <w:jc w:val="both"/>
        <w:rPr>
          <w:rFonts w:ascii="Arial" w:eastAsia="PingFang SC Ultralight" w:hAnsi="Arial" w:cs="Arial"/>
          <w:lang w:val="en-GB" w:eastAsia="en-US"/>
        </w:rPr>
      </w:pPr>
      <w:r>
        <w:rPr>
          <w:rFonts w:ascii="Arial" w:eastAsia="PingFang SC Ultralight" w:hAnsi="Arial" w:cs="Arial"/>
          <w:lang w:val="en-GB" w:eastAsia="en-US"/>
        </w:rPr>
        <w:t>A</w:t>
      </w:r>
      <w:r w:rsidR="00582ECF">
        <w:rPr>
          <w:rFonts w:ascii="Arial" w:eastAsia="PingFang SC Ultralight" w:hAnsi="Arial" w:cs="Arial"/>
          <w:lang w:val="en-GB" w:eastAsia="en-US"/>
        </w:rPr>
        <w:t>n independent panel of judges</w:t>
      </w:r>
      <w:r>
        <w:rPr>
          <w:rFonts w:ascii="Arial" w:eastAsia="PingFang SC Ultralight" w:hAnsi="Arial" w:cs="Arial"/>
          <w:lang w:val="en-GB" w:eastAsia="en-US"/>
        </w:rPr>
        <w:t xml:space="preserve"> comprised of industry experts</w:t>
      </w:r>
      <w:r w:rsidR="00582ECF">
        <w:rPr>
          <w:rFonts w:ascii="Arial" w:eastAsia="PingFang SC Ultralight" w:hAnsi="Arial" w:cs="Arial"/>
          <w:lang w:val="en-GB" w:eastAsia="en-US"/>
        </w:rPr>
        <w:t xml:space="preserve"> will </w:t>
      </w:r>
      <w:r>
        <w:rPr>
          <w:rFonts w:ascii="Arial" w:eastAsia="PingFang SC Ultralight" w:hAnsi="Arial" w:cs="Arial"/>
          <w:lang w:val="en-GB" w:eastAsia="en-US"/>
        </w:rPr>
        <w:t xml:space="preserve">review and </w:t>
      </w:r>
      <w:r w:rsidR="00582ECF">
        <w:rPr>
          <w:rFonts w:ascii="Arial" w:eastAsia="PingFang SC Ultralight" w:hAnsi="Arial" w:cs="Arial"/>
          <w:lang w:val="en-GB" w:eastAsia="en-US"/>
        </w:rPr>
        <w:t>rate</w:t>
      </w:r>
      <w:r>
        <w:rPr>
          <w:rFonts w:ascii="Arial" w:eastAsia="PingFang SC Ultralight" w:hAnsi="Arial" w:cs="Arial"/>
          <w:lang w:val="en-GB" w:eastAsia="en-US"/>
        </w:rPr>
        <w:t xml:space="preserve"> all the</w:t>
      </w:r>
      <w:r w:rsidR="00582ECF">
        <w:rPr>
          <w:rFonts w:ascii="Arial" w:eastAsia="PingFang SC Ultralight" w:hAnsi="Arial" w:cs="Arial"/>
          <w:lang w:val="en-GB" w:eastAsia="en-US"/>
        </w:rPr>
        <w:t xml:space="preserve"> TMF merchants </w:t>
      </w:r>
      <w:r>
        <w:rPr>
          <w:rFonts w:ascii="Arial" w:eastAsia="PingFang SC Ultralight" w:hAnsi="Arial" w:cs="Arial"/>
          <w:lang w:val="en-GB" w:eastAsia="en-US"/>
        </w:rPr>
        <w:t xml:space="preserve">that have participated over </w:t>
      </w:r>
      <w:r w:rsidR="00582ECF">
        <w:rPr>
          <w:rFonts w:ascii="Arial" w:eastAsia="PingFang SC Ultralight" w:hAnsi="Arial" w:cs="Arial"/>
          <w:lang w:val="en-GB" w:eastAsia="en-US"/>
        </w:rPr>
        <w:t xml:space="preserve">the past five years. </w:t>
      </w:r>
      <w:r>
        <w:rPr>
          <w:rFonts w:ascii="Arial" w:eastAsia="PingFang SC Ultralight" w:hAnsi="Arial" w:cs="Arial"/>
          <w:lang w:val="en-GB" w:eastAsia="en-US"/>
        </w:rPr>
        <w:t xml:space="preserve">The </w:t>
      </w:r>
      <w:r w:rsidR="00890E68">
        <w:rPr>
          <w:rFonts w:ascii="Arial" w:eastAsia="PingFang SC Ultralight" w:hAnsi="Arial" w:cs="Arial"/>
          <w:lang w:val="en-GB" w:eastAsia="en-US"/>
        </w:rPr>
        <w:t>four</w:t>
      </w:r>
      <w:r>
        <w:rPr>
          <w:rFonts w:ascii="Arial" w:eastAsia="PingFang SC Ultralight" w:hAnsi="Arial" w:cs="Arial"/>
          <w:lang w:val="en-GB" w:eastAsia="en-US"/>
        </w:rPr>
        <w:t>-tiered ra</w:t>
      </w:r>
      <w:r w:rsidR="00890E68">
        <w:rPr>
          <w:rFonts w:ascii="Arial" w:eastAsia="PingFang SC Ultralight" w:hAnsi="Arial" w:cs="Arial"/>
          <w:lang w:val="en-GB" w:eastAsia="en-US"/>
        </w:rPr>
        <w:t>ting</w:t>
      </w:r>
      <w:r>
        <w:rPr>
          <w:rFonts w:ascii="Arial" w:eastAsia="PingFang SC Ultralight" w:hAnsi="Arial" w:cs="Arial"/>
          <w:lang w:val="en-GB" w:eastAsia="en-US"/>
        </w:rPr>
        <w:t xml:space="preserve"> system will reward digital </w:t>
      </w:r>
      <w:r w:rsidR="00890E68">
        <w:rPr>
          <w:rFonts w:ascii="Arial" w:eastAsia="PingFang SC Ultralight" w:hAnsi="Arial" w:cs="Arial"/>
          <w:lang w:val="en-GB" w:eastAsia="en-US"/>
        </w:rPr>
        <w:t>badges</w:t>
      </w:r>
      <w:r>
        <w:rPr>
          <w:rFonts w:ascii="Arial" w:eastAsia="PingFang SC Ultralight" w:hAnsi="Arial" w:cs="Arial"/>
          <w:lang w:val="en-GB" w:eastAsia="en-US"/>
        </w:rPr>
        <w:t xml:space="preserve"> to </w:t>
      </w:r>
      <w:r w:rsidR="00890E68">
        <w:rPr>
          <w:rFonts w:ascii="Arial" w:eastAsia="PingFang SC Ultralight" w:hAnsi="Arial" w:cs="Arial"/>
          <w:lang w:val="en-GB" w:eastAsia="en-US"/>
        </w:rPr>
        <w:t>approximately</w:t>
      </w:r>
      <w:r>
        <w:rPr>
          <w:rFonts w:ascii="Arial" w:eastAsia="PingFang SC Ultralight" w:hAnsi="Arial" w:cs="Arial"/>
          <w:lang w:val="en-GB" w:eastAsia="en-US"/>
        </w:rPr>
        <w:t xml:space="preserve"> 200 merchants. </w:t>
      </w:r>
      <w:r w:rsidR="00890E68">
        <w:rPr>
          <w:rFonts w:ascii="Arial" w:eastAsia="PingFang SC Ultralight" w:hAnsi="Arial" w:cs="Arial"/>
          <w:lang w:val="en-GB" w:eastAsia="en-US"/>
        </w:rPr>
        <w:t>P</w:t>
      </w:r>
      <w:r>
        <w:rPr>
          <w:rFonts w:ascii="Arial" w:eastAsia="PingFang SC Ultralight" w:hAnsi="Arial" w:cs="Arial"/>
          <w:lang w:val="en-GB" w:eastAsia="en-US"/>
        </w:rPr>
        <w:t>roducts from</w:t>
      </w:r>
      <w:r w:rsidR="00890E68">
        <w:rPr>
          <w:rFonts w:ascii="Arial" w:eastAsia="PingFang SC Ultralight" w:hAnsi="Arial" w:cs="Arial"/>
          <w:lang w:val="en-GB" w:eastAsia="en-US"/>
        </w:rPr>
        <w:t xml:space="preserve"> the</w:t>
      </w:r>
      <w:r>
        <w:rPr>
          <w:rFonts w:ascii="Arial" w:eastAsia="PingFang SC Ultralight" w:hAnsi="Arial" w:cs="Arial"/>
          <w:lang w:val="en-GB" w:eastAsia="en-US"/>
        </w:rPr>
        <w:t xml:space="preserve"> ra</w:t>
      </w:r>
      <w:r w:rsidR="00890E68">
        <w:rPr>
          <w:rFonts w:ascii="Arial" w:eastAsia="PingFang SC Ultralight" w:hAnsi="Arial" w:cs="Arial"/>
          <w:lang w:val="en-GB" w:eastAsia="en-US"/>
        </w:rPr>
        <w:t>ted</w:t>
      </w:r>
      <w:r>
        <w:rPr>
          <w:rFonts w:ascii="Arial" w:eastAsia="PingFang SC Ultralight" w:hAnsi="Arial" w:cs="Arial"/>
          <w:lang w:val="en-GB" w:eastAsia="en-US"/>
        </w:rPr>
        <w:t xml:space="preserve"> merchants </w:t>
      </w:r>
      <w:r w:rsidR="00582ECF">
        <w:rPr>
          <w:rFonts w:ascii="Arial" w:eastAsia="PingFang SC Ultralight" w:hAnsi="Arial" w:cs="Arial"/>
          <w:lang w:val="en-GB" w:eastAsia="en-US"/>
        </w:rPr>
        <w:t xml:space="preserve">will </w:t>
      </w:r>
      <w:r>
        <w:rPr>
          <w:rFonts w:ascii="Arial" w:eastAsia="PingFang SC Ultralight" w:hAnsi="Arial" w:cs="Arial"/>
          <w:lang w:val="en-GB" w:eastAsia="en-US"/>
        </w:rPr>
        <w:t>be included</w:t>
      </w:r>
      <w:r w:rsidR="00582ECF">
        <w:rPr>
          <w:rFonts w:ascii="Arial" w:eastAsia="PingFang SC Ultralight" w:hAnsi="Arial" w:cs="Arial"/>
          <w:lang w:val="en-GB" w:eastAsia="en-US"/>
        </w:rPr>
        <w:t xml:space="preserve"> </w:t>
      </w:r>
      <w:r>
        <w:rPr>
          <w:rFonts w:ascii="Arial" w:eastAsia="PingFang SC Ultralight" w:hAnsi="Arial" w:cs="Arial"/>
          <w:lang w:val="en-GB" w:eastAsia="en-US"/>
        </w:rPr>
        <w:t>in</w:t>
      </w:r>
      <w:r w:rsidR="00582ECF">
        <w:rPr>
          <w:rFonts w:ascii="Arial" w:eastAsia="PingFang SC Ultralight" w:hAnsi="Arial" w:cs="Arial"/>
          <w:lang w:val="en-GB" w:eastAsia="en-US"/>
        </w:rPr>
        <w:t xml:space="preserve"> the</w:t>
      </w:r>
      <w:r>
        <w:rPr>
          <w:rFonts w:ascii="Arial" w:eastAsia="PingFang SC Ultralight" w:hAnsi="Arial" w:cs="Arial"/>
          <w:lang w:val="en-GB" w:eastAsia="en-US"/>
        </w:rPr>
        <w:t xml:space="preserve"> personalized product recommendation feature</w:t>
      </w:r>
      <w:r w:rsidR="001D74D8">
        <w:rPr>
          <w:rFonts w:ascii="Arial" w:eastAsia="PingFang SC Ultralight" w:hAnsi="Arial" w:cs="Arial"/>
          <w:lang w:val="en-GB" w:eastAsia="en-US"/>
        </w:rPr>
        <w:t xml:space="preserve"> “Good Find”</w:t>
      </w:r>
      <w:r w:rsidR="00582ECF">
        <w:rPr>
          <w:rFonts w:ascii="Arial" w:eastAsia="PingFang SC Ultralight" w:hAnsi="Arial" w:cs="Arial"/>
          <w:lang w:val="en-GB" w:eastAsia="en-US"/>
        </w:rPr>
        <w:t xml:space="preserve"> section </w:t>
      </w:r>
      <w:r>
        <w:rPr>
          <w:rFonts w:ascii="Arial" w:eastAsia="PingFang SC Ultralight" w:hAnsi="Arial" w:cs="Arial"/>
          <w:lang w:val="en-GB" w:eastAsia="en-US"/>
        </w:rPr>
        <w:t>on</w:t>
      </w:r>
      <w:r w:rsidR="00582ECF">
        <w:rPr>
          <w:rFonts w:ascii="Arial" w:eastAsia="PingFang SC Ultralight" w:hAnsi="Arial" w:cs="Arial"/>
          <w:lang w:val="en-GB" w:eastAsia="en-US"/>
        </w:rPr>
        <w:t xml:space="preserve"> Taobao, </w:t>
      </w:r>
      <w:r>
        <w:rPr>
          <w:rFonts w:ascii="Arial" w:eastAsia="PingFang SC Ultralight" w:hAnsi="Arial" w:cs="Arial"/>
          <w:lang w:val="en-GB" w:eastAsia="en-US"/>
        </w:rPr>
        <w:t xml:space="preserve">which will </w:t>
      </w:r>
      <w:r w:rsidR="00890E68">
        <w:rPr>
          <w:rFonts w:ascii="Arial" w:eastAsia="PingFang SC Ultralight" w:hAnsi="Arial" w:cs="Arial"/>
          <w:lang w:val="en-GB" w:eastAsia="en-US"/>
        </w:rPr>
        <w:t xml:space="preserve">significantly </w:t>
      </w:r>
      <w:r>
        <w:rPr>
          <w:rFonts w:ascii="Arial" w:eastAsia="PingFang SC Ultralight" w:hAnsi="Arial" w:cs="Arial"/>
          <w:lang w:val="en-GB" w:eastAsia="en-US"/>
        </w:rPr>
        <w:t xml:space="preserve">boost </w:t>
      </w:r>
      <w:r w:rsidR="00582ECF">
        <w:rPr>
          <w:rFonts w:ascii="Arial" w:eastAsia="PingFang SC Ultralight" w:hAnsi="Arial" w:cs="Arial"/>
          <w:lang w:val="en-GB" w:eastAsia="en-US"/>
        </w:rPr>
        <w:t>their profile and visibility</w:t>
      </w:r>
      <w:r w:rsidR="00890E68">
        <w:rPr>
          <w:rFonts w:ascii="Arial" w:eastAsia="PingFang SC Ultralight" w:hAnsi="Arial" w:cs="Arial"/>
          <w:lang w:val="en-GB" w:eastAsia="en-US"/>
        </w:rPr>
        <w:t xml:space="preserve"> to consumers</w:t>
      </w:r>
      <w:r w:rsidR="00582ECF">
        <w:rPr>
          <w:rFonts w:ascii="Arial" w:eastAsia="PingFang SC Ultralight" w:hAnsi="Arial" w:cs="Arial"/>
          <w:lang w:val="en-GB" w:eastAsia="en-US"/>
        </w:rPr>
        <w:t>.</w:t>
      </w:r>
    </w:p>
    <w:p w14:paraId="18474F08" w14:textId="77777777" w:rsidR="00E16811" w:rsidRPr="004274EA" w:rsidRDefault="00E16811">
      <w:pPr>
        <w:spacing w:after="0" w:line="240" w:lineRule="auto"/>
        <w:jc w:val="both"/>
        <w:rPr>
          <w:rFonts w:ascii="Arial" w:eastAsia="PingFang SC Ultralight" w:hAnsi="Arial" w:cs="Arial"/>
          <w:lang w:val="en-GB" w:eastAsia="en-US"/>
        </w:rPr>
      </w:pPr>
    </w:p>
    <w:p w14:paraId="02AFAF0A" w14:textId="5B62A48D" w:rsidR="00E16811" w:rsidRPr="00487E25" w:rsidRDefault="00582ECF">
      <w:pPr>
        <w:spacing w:after="0" w:line="240" w:lineRule="auto"/>
        <w:jc w:val="both"/>
        <w:rPr>
          <w:rFonts w:ascii="Arial" w:eastAsia="PingFang SC Ultralight" w:hAnsi="Arial" w:cs="Arial"/>
          <w:lang w:eastAsia="en-US"/>
        </w:rPr>
      </w:pPr>
      <w:r w:rsidRPr="00487E25">
        <w:rPr>
          <w:rFonts w:ascii="Arial" w:eastAsia="PingFang SC Ultralight" w:hAnsi="Arial" w:cs="Arial"/>
          <w:lang w:eastAsia="en-US"/>
        </w:rPr>
        <w:t xml:space="preserve">“The new </w:t>
      </w:r>
      <w:r w:rsidR="00890E68" w:rsidRPr="00487E25">
        <w:rPr>
          <w:rFonts w:ascii="Arial" w:eastAsia="PingFang SC Ultralight" w:hAnsi="Arial" w:cs="Arial"/>
          <w:lang w:eastAsia="en-US"/>
        </w:rPr>
        <w:t>ra</w:t>
      </w:r>
      <w:r w:rsidR="00890E68">
        <w:rPr>
          <w:rFonts w:ascii="Arial" w:eastAsia="PingFang SC Ultralight" w:hAnsi="Arial" w:cs="Arial"/>
          <w:lang w:eastAsia="en-US"/>
        </w:rPr>
        <w:t xml:space="preserve">ting </w:t>
      </w:r>
      <w:r w:rsidR="00146727">
        <w:rPr>
          <w:rFonts w:ascii="Arial" w:eastAsia="PingFang SC Ultralight" w:hAnsi="Arial" w:cs="Arial"/>
          <w:lang w:eastAsia="en-US"/>
        </w:rPr>
        <w:t>system promotes and</w:t>
      </w:r>
      <w:r w:rsidRPr="00487E25">
        <w:rPr>
          <w:rFonts w:ascii="Arial" w:eastAsia="PingFang SC Ultralight" w:hAnsi="Arial" w:cs="Arial"/>
          <w:lang w:eastAsia="en-US"/>
        </w:rPr>
        <w:t xml:space="preserve"> celebrates originality and creativity. It will </w:t>
      </w:r>
      <w:r w:rsidR="00A9286E">
        <w:rPr>
          <w:rFonts w:ascii="Arial" w:eastAsia="PingFang SC Ultralight" w:hAnsi="Arial" w:cs="Arial"/>
          <w:lang w:eastAsia="en-US"/>
        </w:rPr>
        <w:t xml:space="preserve">enable merchants to </w:t>
      </w:r>
      <w:r w:rsidR="00C57900">
        <w:rPr>
          <w:rFonts w:ascii="Arial" w:eastAsia="PingFang SC Ultralight" w:hAnsi="Arial" w:cs="Arial"/>
        </w:rPr>
        <w:t>leverage</w:t>
      </w:r>
      <w:r w:rsidRPr="00487E25">
        <w:rPr>
          <w:rFonts w:ascii="Arial" w:eastAsia="PingFang SC Ultralight" w:hAnsi="Arial" w:cs="Arial"/>
          <w:lang w:eastAsia="en-US"/>
        </w:rPr>
        <w:t xml:space="preserve"> the</w:t>
      </w:r>
      <w:r w:rsidR="00C57900">
        <w:rPr>
          <w:rFonts w:ascii="Arial" w:eastAsia="PingFang SC Ultralight" w:hAnsi="Arial" w:cs="Arial"/>
          <w:lang w:eastAsia="en-US"/>
        </w:rPr>
        <w:t>ir participation in the</w:t>
      </w:r>
      <w:r w:rsidRPr="00487E25">
        <w:rPr>
          <w:rFonts w:ascii="Arial" w:eastAsia="PingFang SC Ultralight" w:hAnsi="Arial" w:cs="Arial"/>
          <w:lang w:eastAsia="en-US"/>
        </w:rPr>
        <w:t xml:space="preserve"> Taobao Maker Festival </w:t>
      </w:r>
      <w:r w:rsidR="00C57900">
        <w:rPr>
          <w:rFonts w:ascii="Arial" w:eastAsia="PingFang SC Ultralight" w:hAnsi="Arial" w:cs="Arial"/>
          <w:lang w:eastAsia="en-US"/>
        </w:rPr>
        <w:t>into a source of</w:t>
      </w:r>
      <w:r w:rsidRPr="00487E25">
        <w:rPr>
          <w:rFonts w:ascii="Arial" w:eastAsia="PingFang SC Ultralight" w:hAnsi="Arial" w:cs="Arial"/>
          <w:lang w:eastAsia="en-US"/>
        </w:rPr>
        <w:t xml:space="preserve"> year-round</w:t>
      </w:r>
      <w:r w:rsidR="00C57900">
        <w:rPr>
          <w:rFonts w:ascii="Arial" w:eastAsia="PingFang SC Ultralight" w:hAnsi="Arial" w:cs="Arial"/>
          <w:lang w:eastAsia="en-US"/>
        </w:rPr>
        <w:t xml:space="preserve"> benefit</w:t>
      </w:r>
      <w:r w:rsidRPr="00487E25">
        <w:rPr>
          <w:rFonts w:ascii="Arial" w:eastAsia="PingFang SC Ultralight" w:hAnsi="Arial" w:cs="Arial"/>
          <w:lang w:eastAsia="en-US"/>
        </w:rPr>
        <w:t xml:space="preserve"> for </w:t>
      </w:r>
      <w:r w:rsidR="00C57900">
        <w:rPr>
          <w:rFonts w:ascii="Arial" w:eastAsia="PingFang SC Ultralight" w:hAnsi="Arial" w:cs="Arial"/>
          <w:lang w:eastAsia="en-US"/>
        </w:rPr>
        <w:t xml:space="preserve">growing their business and </w:t>
      </w:r>
      <w:r w:rsidRPr="00487E25">
        <w:rPr>
          <w:rFonts w:ascii="Arial" w:eastAsia="PingFang SC Ultralight" w:hAnsi="Arial" w:cs="Arial"/>
          <w:lang w:eastAsia="en-US"/>
        </w:rPr>
        <w:t xml:space="preserve">customers,” said </w:t>
      </w:r>
      <w:r w:rsidRPr="00487E25">
        <w:rPr>
          <w:rFonts w:ascii="Arial" w:eastAsia="PingFang SC Ultralight" w:hAnsi="Arial" w:cs="Arial"/>
          <w:b/>
          <w:lang w:eastAsia="en-US"/>
        </w:rPr>
        <w:t>Chris Tung, Chief Marketing Officer of Alibaba Group</w:t>
      </w:r>
      <w:r w:rsidRPr="00487E25">
        <w:rPr>
          <w:rFonts w:ascii="Arial" w:eastAsia="PingFang SC Ultralight" w:hAnsi="Arial" w:cs="Arial"/>
          <w:lang w:eastAsia="en-US"/>
        </w:rPr>
        <w:t>.</w:t>
      </w:r>
      <w:r>
        <w:rPr>
          <w:rFonts w:ascii="Arial" w:eastAsia="PingFang SC Ultralight" w:hAnsi="Arial" w:cs="Arial"/>
          <w:lang w:val="en-GB" w:eastAsia="en-US"/>
        </w:rPr>
        <w:t xml:space="preserve"> “This </w:t>
      </w:r>
      <w:r w:rsidR="00C57900">
        <w:rPr>
          <w:rFonts w:ascii="Arial" w:eastAsia="PingFang SC Ultralight" w:hAnsi="Arial" w:cs="Arial"/>
          <w:lang w:val="en-GB" w:eastAsia="en-US"/>
        </w:rPr>
        <w:t xml:space="preserve">is an initiative driven by </w:t>
      </w:r>
      <w:r>
        <w:rPr>
          <w:rFonts w:ascii="Arial" w:eastAsia="PingFang SC Ultralight" w:hAnsi="Arial" w:cs="Arial"/>
          <w:lang w:val="en-GB" w:eastAsia="en-US"/>
        </w:rPr>
        <w:t xml:space="preserve">our longstanding goal of helping small businesses and young makers to achieve their dreams and </w:t>
      </w:r>
      <w:r w:rsidR="00C57900">
        <w:rPr>
          <w:rFonts w:ascii="Arial" w:eastAsia="PingFang SC Ultralight" w:hAnsi="Arial" w:cs="Arial"/>
          <w:lang w:val="en-GB" w:eastAsia="en-US"/>
        </w:rPr>
        <w:t>find</w:t>
      </w:r>
      <w:r>
        <w:rPr>
          <w:rFonts w:ascii="Arial" w:eastAsia="PingFang SC Ultralight" w:hAnsi="Arial" w:cs="Arial"/>
          <w:lang w:val="en-GB" w:eastAsia="en-US"/>
        </w:rPr>
        <w:t xml:space="preserve"> success.” </w:t>
      </w:r>
    </w:p>
    <w:p w14:paraId="28DAD0E6" w14:textId="77777777" w:rsidR="00E16811" w:rsidRDefault="00E16811">
      <w:pPr>
        <w:spacing w:after="0" w:line="240" w:lineRule="auto"/>
        <w:jc w:val="both"/>
        <w:rPr>
          <w:rFonts w:ascii="Arial" w:eastAsia="PingFang SC Ultralight" w:hAnsi="Arial" w:cs="Arial"/>
          <w:lang w:val="en-GB" w:eastAsia="en-US"/>
        </w:rPr>
      </w:pPr>
    </w:p>
    <w:p w14:paraId="6D8CDF38" w14:textId="77777777" w:rsidR="00E16811" w:rsidRDefault="00582ECF">
      <w:pPr>
        <w:spacing w:after="0" w:line="240" w:lineRule="auto"/>
        <w:jc w:val="both"/>
        <w:rPr>
          <w:rFonts w:ascii="Arial" w:eastAsia="PingFang SC Ultralight" w:hAnsi="Arial" w:cs="Arial"/>
          <w:b/>
          <w:iCs/>
          <w:lang w:val="en-GB" w:eastAsia="en-US"/>
        </w:rPr>
      </w:pPr>
      <w:r>
        <w:rPr>
          <w:rFonts w:ascii="Arial" w:eastAsia="PingFang SC Ultralight" w:hAnsi="Arial" w:cs="Arial"/>
          <w:b/>
          <w:iCs/>
          <w:lang w:val="en-GB" w:eastAsia="en-US"/>
        </w:rPr>
        <w:t>Taobao’s Pioneering Content-Driven Commerce Strategy</w:t>
      </w:r>
    </w:p>
    <w:p w14:paraId="505C6C1E" w14:textId="2729DE1E" w:rsidR="00E16811" w:rsidRDefault="00582ECF">
      <w:pPr>
        <w:spacing w:after="0" w:line="240" w:lineRule="auto"/>
        <w:jc w:val="both"/>
        <w:rPr>
          <w:rFonts w:ascii="Arial" w:eastAsia="PingFang SC Ultralight" w:hAnsi="Arial" w:cs="Arial"/>
          <w:lang w:val="en-GB" w:eastAsia="en-US"/>
        </w:rPr>
      </w:pPr>
      <w:r>
        <w:rPr>
          <w:rFonts w:ascii="Arial" w:eastAsia="PingFang SC Ultralight" w:hAnsi="Arial" w:cs="Arial"/>
          <w:lang w:val="en-GB" w:eastAsia="en-US"/>
        </w:rPr>
        <w:t xml:space="preserve">The new rating system is the latest showcase of Taobao’s pioneering content-driven commerce strategy that was launched back in 2016, the year when the TMF was born. The strategy helped Taobao to transform from a transactional-driven e-commerce marketplace into a multi-dimensional social commerce platform that allows users to enjoy a wide range of content to drive sales efficiency and customer </w:t>
      </w:r>
      <w:r w:rsidR="00C57900">
        <w:rPr>
          <w:rFonts w:ascii="Arial" w:eastAsia="PingFang SC Ultralight" w:hAnsi="Arial" w:cs="Arial"/>
          <w:lang w:val="en-GB" w:eastAsia="en-US"/>
        </w:rPr>
        <w:t>stickiness</w:t>
      </w:r>
      <w:r>
        <w:rPr>
          <w:rFonts w:ascii="Arial" w:eastAsia="PingFang SC Ultralight" w:hAnsi="Arial" w:cs="Arial"/>
          <w:lang w:val="en-GB" w:eastAsia="en-US"/>
        </w:rPr>
        <w:t xml:space="preserve">. Other flagship tools benefiting from the strategy include Taobao Live, Weitao (a social media platform on Taobao), short-form video, microblogs and the </w:t>
      </w:r>
      <w:r w:rsidR="001D74D8">
        <w:rPr>
          <w:rFonts w:ascii="Arial" w:eastAsia="PingFang SC Ultralight" w:hAnsi="Arial" w:cs="Arial"/>
          <w:lang w:val="en-GB" w:eastAsia="en-US"/>
        </w:rPr>
        <w:t>curated recommendation channel “Good Find</w:t>
      </w:r>
      <w:r w:rsidR="003D588F">
        <w:rPr>
          <w:rFonts w:ascii="Arial" w:eastAsia="PingFang SC Ultralight" w:hAnsi="Arial" w:cs="Arial"/>
          <w:lang w:val="en-GB" w:eastAsia="en-US"/>
        </w:rPr>
        <w:t>.”</w:t>
      </w:r>
    </w:p>
    <w:p w14:paraId="04AC8FA5" w14:textId="77777777" w:rsidR="00E16811" w:rsidRDefault="00E16811">
      <w:pPr>
        <w:spacing w:after="0" w:line="240" w:lineRule="auto"/>
        <w:jc w:val="both"/>
        <w:rPr>
          <w:rFonts w:ascii="Arial" w:eastAsia="PingFang SC Ultralight" w:hAnsi="Arial" w:cs="Arial"/>
          <w:lang w:val="en-GB" w:eastAsia="en-US"/>
        </w:rPr>
      </w:pPr>
    </w:p>
    <w:p w14:paraId="6B0F7120" w14:textId="77777777" w:rsidR="00E16811" w:rsidRDefault="00582ECF">
      <w:pPr>
        <w:spacing w:after="0" w:line="240" w:lineRule="auto"/>
        <w:jc w:val="both"/>
        <w:rPr>
          <w:rFonts w:ascii="Arial" w:eastAsia="PingFang SC Ultralight" w:hAnsi="Arial" w:cs="Arial"/>
          <w:lang w:val="en-GB" w:eastAsia="en-US"/>
        </w:rPr>
      </w:pPr>
      <w:r>
        <w:rPr>
          <w:rFonts w:ascii="Arial" w:eastAsia="PingFang SC Ultralight" w:hAnsi="Arial" w:cs="Arial"/>
          <w:lang w:val="en-GB" w:eastAsia="en-US"/>
        </w:rPr>
        <w:t xml:space="preserve">As a result of the strategy, Taobao has seen a major boost in the number of creative merchants, which now counts more than 200,000, representing a 200% growth from 2018. </w:t>
      </w:r>
    </w:p>
    <w:p w14:paraId="4A73BDB4" w14:textId="77777777" w:rsidR="00E16811" w:rsidRDefault="00E16811">
      <w:pPr>
        <w:spacing w:after="0" w:line="240" w:lineRule="auto"/>
        <w:jc w:val="both"/>
        <w:rPr>
          <w:rFonts w:ascii="Arial" w:eastAsia="PingFang SC Ultralight" w:hAnsi="Arial" w:cs="Arial"/>
          <w:lang w:val="en-GB" w:eastAsia="en-US"/>
        </w:rPr>
      </w:pPr>
    </w:p>
    <w:p w14:paraId="55417D94" w14:textId="56832651" w:rsidR="00E16811" w:rsidRDefault="00582ECF">
      <w:pPr>
        <w:spacing w:after="0" w:line="240" w:lineRule="auto"/>
        <w:jc w:val="both"/>
        <w:rPr>
          <w:rFonts w:ascii="Arial" w:eastAsia="PingFang SC Ultralight" w:hAnsi="Arial" w:cs="Arial"/>
          <w:lang w:val="en-GB" w:eastAsia="en-US"/>
        </w:rPr>
      </w:pPr>
      <w:r>
        <w:rPr>
          <w:rFonts w:ascii="Arial" w:eastAsia="PingFang SC Ultralight" w:hAnsi="Arial" w:cs="Arial"/>
          <w:b/>
          <w:lang w:val="en-GB" w:eastAsia="en-US"/>
        </w:rPr>
        <w:t xml:space="preserve">Kaifu Zhang, </w:t>
      </w:r>
      <w:r w:rsidR="00DF526E" w:rsidRPr="00DF526E">
        <w:rPr>
          <w:rFonts w:ascii="Arial" w:eastAsia="PingFang SC Ultralight" w:hAnsi="Arial" w:cs="Arial"/>
          <w:b/>
          <w:lang w:val="en-GB" w:eastAsia="en-US"/>
        </w:rPr>
        <w:t>Head of Taobao Operations</w:t>
      </w:r>
      <w:r>
        <w:rPr>
          <w:rFonts w:ascii="Arial" w:eastAsia="PingFang SC Ultralight" w:hAnsi="Arial" w:cs="Arial"/>
          <w:lang w:val="en-GB" w:eastAsia="en-US"/>
        </w:rPr>
        <w:t>, emphasized Taobao’s commitment to fostering China’s next generation of makers and merchants through content creation. “We continue to leverage our unique content-driven strength to help young entrepreneurs and small businesses win market traction and bringing be</w:t>
      </w:r>
      <w:r w:rsidR="003D588F">
        <w:rPr>
          <w:rFonts w:ascii="Arial" w:eastAsia="PingFang SC Ultralight" w:hAnsi="Arial" w:cs="Arial"/>
          <w:lang w:val="en-GB" w:eastAsia="en-US"/>
        </w:rPr>
        <w:t>tter experience to consumers.”</w:t>
      </w:r>
    </w:p>
    <w:p w14:paraId="4C7B72C7" w14:textId="77777777" w:rsidR="00E16811" w:rsidRDefault="00E16811">
      <w:pPr>
        <w:spacing w:after="0" w:line="240" w:lineRule="auto"/>
        <w:jc w:val="both"/>
        <w:rPr>
          <w:rFonts w:ascii="Arial" w:eastAsia="PingFang SC Ultralight" w:hAnsi="Arial" w:cs="Arial"/>
          <w:lang w:val="en-GB" w:eastAsia="en-US"/>
        </w:rPr>
      </w:pPr>
    </w:p>
    <w:p w14:paraId="36EF183B" w14:textId="77777777" w:rsidR="00E16811" w:rsidRDefault="00582ECF">
      <w:pPr>
        <w:spacing w:after="0" w:line="240" w:lineRule="auto"/>
        <w:jc w:val="both"/>
        <w:rPr>
          <w:rFonts w:ascii="Arial" w:eastAsia="PingFang SC Ultralight" w:hAnsi="Arial" w:cs="Arial"/>
          <w:b/>
          <w:bCs/>
          <w:iCs/>
          <w:lang w:val="en-GB" w:eastAsia="en-US"/>
        </w:rPr>
      </w:pPr>
      <w:r>
        <w:rPr>
          <w:rFonts w:ascii="Arial" w:eastAsia="PingFang SC Ultralight" w:hAnsi="Arial" w:cs="Arial"/>
          <w:b/>
          <w:bCs/>
          <w:iCs/>
          <w:lang w:val="en-GB" w:eastAsia="en-US"/>
        </w:rPr>
        <w:t>First-ever TMF Road Show</w:t>
      </w:r>
    </w:p>
    <w:p w14:paraId="0D816468" w14:textId="4EF7DD32" w:rsidR="00E16811" w:rsidRDefault="00582ECF">
      <w:pPr>
        <w:spacing w:after="0" w:line="240" w:lineRule="auto"/>
        <w:jc w:val="both"/>
        <w:rPr>
          <w:rFonts w:ascii="Arial" w:eastAsia="PingFang SC Ultralight" w:hAnsi="Arial" w:cs="Arial"/>
          <w:lang w:val="en-GB" w:eastAsia="en-US"/>
        </w:rPr>
      </w:pPr>
      <w:r>
        <w:rPr>
          <w:rFonts w:ascii="Arial" w:eastAsia="PingFang SC Ultralight" w:hAnsi="Arial" w:cs="Arial"/>
          <w:lang w:val="en-GB" w:eastAsia="en-US"/>
        </w:rPr>
        <w:t xml:space="preserve">Focusing on the positive impact of “New Blood,” TMF is making an innovation this year. </w:t>
      </w:r>
      <w:r w:rsidRPr="00487E25">
        <w:rPr>
          <w:rFonts w:ascii="Arial" w:eastAsia="PingFang SC Ultralight" w:hAnsi="Arial" w:cs="Arial"/>
          <w:lang w:val="en-GB" w:eastAsia="en-US"/>
        </w:rPr>
        <w:t xml:space="preserve">For </w:t>
      </w:r>
      <w:r w:rsidR="009B0E3A">
        <w:rPr>
          <w:rFonts w:ascii="Arial" w:eastAsia="PingFang SC Ultralight" w:hAnsi="Arial" w:cs="Arial"/>
          <w:lang w:val="en-GB" w:eastAsia="en-US"/>
        </w:rPr>
        <w:t>four</w:t>
      </w:r>
      <w:r w:rsidRPr="00487E25">
        <w:rPr>
          <w:rFonts w:ascii="Arial" w:eastAsia="PingFang SC Ultralight" w:hAnsi="Arial" w:cs="Arial"/>
          <w:lang w:val="en-GB" w:eastAsia="en-US"/>
        </w:rPr>
        <w:t xml:space="preserve"> days starting August 10</w:t>
      </w:r>
      <w:r>
        <w:rPr>
          <w:rFonts w:ascii="Arial" w:eastAsia="PingFang SC Ultralight" w:hAnsi="Arial" w:cs="Arial"/>
          <w:lang w:val="en-GB" w:eastAsia="en-US"/>
        </w:rPr>
        <w:t xml:space="preserve">, Taobao will launch its online </w:t>
      </w:r>
      <w:r>
        <w:rPr>
          <w:rFonts w:ascii="Arial" w:eastAsia="PingFang SC Ultralight" w:hAnsi="Arial" w:cs="Arial" w:hint="eastAsia"/>
          <w:lang w:val="en-GB"/>
        </w:rPr>
        <w:t>exhi</w:t>
      </w:r>
      <w:r>
        <w:rPr>
          <w:rFonts w:ascii="Arial" w:eastAsia="PingFang SC Ultralight" w:hAnsi="Arial" w:cs="Arial"/>
          <w:lang w:val="en-GB"/>
        </w:rPr>
        <w:t>bition</w:t>
      </w:r>
      <w:r>
        <w:rPr>
          <w:rFonts w:ascii="Arial" w:eastAsia="PingFang SC Ultralight" w:hAnsi="Arial" w:cs="Arial"/>
          <w:lang w:val="en-GB" w:eastAsia="en-US"/>
        </w:rPr>
        <w:t xml:space="preserve">, supported by Taobao Life, </w:t>
      </w:r>
      <w:r>
        <w:rPr>
          <w:rFonts w:ascii="Arial" w:eastAsia="PingFang SC Ultralight" w:hAnsi="Arial" w:cs="Arial"/>
          <w:lang w:eastAsia="en-US"/>
        </w:rPr>
        <w:t xml:space="preserve">a 3D avatar-based virtual world. </w:t>
      </w:r>
      <w:r>
        <w:rPr>
          <w:rFonts w:ascii="Arial" w:eastAsia="PingFang SC Ultralight" w:hAnsi="Arial" w:cs="Arial"/>
          <w:lang w:val="en-GB" w:eastAsia="en-US"/>
        </w:rPr>
        <w:t xml:space="preserve">Taobao users can visit a six-themed online </w:t>
      </w:r>
      <w:r w:rsidR="00073019">
        <w:rPr>
          <w:rFonts w:ascii="Arial" w:eastAsia="PingFang SC Ultralight" w:hAnsi="Arial" w:cs="Arial"/>
          <w:lang w:val="en-GB" w:eastAsia="en-US"/>
        </w:rPr>
        <w:t>pavilion</w:t>
      </w:r>
      <w:r>
        <w:rPr>
          <w:rFonts w:ascii="Arial" w:eastAsia="PingFang SC Ultralight" w:hAnsi="Arial" w:cs="Arial"/>
          <w:lang w:val="en-GB" w:eastAsia="en-US"/>
        </w:rPr>
        <w:t xml:space="preserve"> using their own unique </w:t>
      </w:r>
      <w:r w:rsidR="00073019">
        <w:rPr>
          <w:rFonts w:ascii="Arial" w:eastAsia="PingFang SC Ultralight" w:hAnsi="Arial" w:cs="Arial"/>
          <w:lang w:val="en-GB" w:eastAsia="en-US"/>
        </w:rPr>
        <w:t>avatar</w:t>
      </w:r>
      <w:r>
        <w:rPr>
          <w:rFonts w:ascii="Arial" w:eastAsia="PingFang SC Ultralight" w:hAnsi="Arial" w:cs="Arial"/>
          <w:lang w:val="en-GB" w:eastAsia="en-US"/>
        </w:rPr>
        <w:t xml:space="preserve">, interacting with the virtual figures of celebrities. </w:t>
      </w:r>
    </w:p>
    <w:p w14:paraId="37F59C82" w14:textId="77777777" w:rsidR="00E16811" w:rsidRDefault="00E16811">
      <w:pPr>
        <w:spacing w:after="0" w:line="240" w:lineRule="auto"/>
        <w:jc w:val="both"/>
        <w:rPr>
          <w:rFonts w:ascii="Arial" w:eastAsia="PingFang SC Ultralight" w:hAnsi="Arial" w:cs="Arial"/>
          <w:lang w:val="en-GB" w:eastAsia="en-US"/>
        </w:rPr>
      </w:pPr>
    </w:p>
    <w:p w14:paraId="6481FFF1" w14:textId="44778D97" w:rsidR="00E16811" w:rsidRDefault="00B02F18">
      <w:pPr>
        <w:spacing w:after="0" w:line="240" w:lineRule="auto"/>
        <w:jc w:val="both"/>
        <w:rPr>
          <w:rFonts w:ascii="Arial" w:eastAsia="PingFang SC Ultralight" w:hAnsi="Arial" w:cs="Arial"/>
          <w:lang w:val="en-GB" w:eastAsia="en-US"/>
        </w:rPr>
      </w:pPr>
      <w:r>
        <w:rPr>
          <w:rFonts w:ascii="Arial" w:eastAsia="PingFang SC Ultralight" w:hAnsi="Arial" w:cs="Arial"/>
          <w:lang w:val="en-GB" w:eastAsia="en-US"/>
        </w:rPr>
        <w:t>Another first this year is</w:t>
      </w:r>
      <w:r w:rsidR="00582ECF">
        <w:rPr>
          <w:rFonts w:ascii="Arial" w:eastAsia="PingFang SC Ultralight" w:hAnsi="Arial" w:cs="Arial"/>
          <w:lang w:val="en-GB" w:eastAsia="en-US"/>
        </w:rPr>
        <w:t xml:space="preserve"> that TMF visitors do not need to come to the carnival. Instead, the carnival will come to them. The merchants will be out and about meeting TMF fans while on road trip to four cities: Hang</w:t>
      </w:r>
      <w:r w:rsidR="003D588F">
        <w:rPr>
          <w:rFonts w:ascii="Arial" w:eastAsia="PingFang SC Ultralight" w:hAnsi="Arial" w:cs="Arial"/>
          <w:lang w:val="en-GB" w:eastAsia="en-US"/>
        </w:rPr>
        <w:t>zhou, Chengdu, Xi’an and Wuhan.</w:t>
      </w:r>
    </w:p>
    <w:p w14:paraId="6A449CC9" w14:textId="77777777" w:rsidR="00E16811" w:rsidRDefault="00E16811">
      <w:pPr>
        <w:spacing w:after="0" w:line="240" w:lineRule="auto"/>
        <w:jc w:val="both"/>
        <w:rPr>
          <w:rFonts w:ascii="Arial" w:eastAsia="PingFang SC Ultralight" w:hAnsi="Arial" w:cs="Arial"/>
          <w:lang w:val="en-GB" w:eastAsia="en-US"/>
        </w:rPr>
      </w:pPr>
    </w:p>
    <w:p w14:paraId="653FBBDC" w14:textId="76F21102" w:rsidR="00E16811" w:rsidRDefault="00582ECF">
      <w:pPr>
        <w:spacing w:after="0" w:line="240" w:lineRule="auto"/>
        <w:jc w:val="both"/>
        <w:rPr>
          <w:rFonts w:ascii="Arial" w:eastAsia="PingFang SC Ultralight" w:hAnsi="Arial" w:cs="Arial"/>
          <w:lang w:val="en-GB" w:eastAsia="en-US"/>
        </w:rPr>
      </w:pPr>
      <w:r>
        <w:rPr>
          <w:rFonts w:ascii="Arial" w:eastAsia="PingFang SC Ultralight" w:hAnsi="Arial" w:cs="Arial"/>
          <w:lang w:val="en-GB" w:eastAsia="en-US"/>
        </w:rPr>
        <w:t xml:space="preserve">During the 20-day road trip, which starts in Hangzhou today, a large truck will be converted into mobile storefronts to allow dozens of merchants to display their products in each city. At each stop, Taobao and selected makers will also hold mini offline events that draw on each city’s unique culture and heritage. </w:t>
      </w:r>
    </w:p>
    <w:p w14:paraId="3F8374FC" w14:textId="312BB9BF" w:rsidR="00D0017F" w:rsidRDefault="00D0017F">
      <w:pPr>
        <w:spacing w:after="0" w:line="240" w:lineRule="auto"/>
        <w:jc w:val="both"/>
        <w:rPr>
          <w:rFonts w:ascii="Arial" w:eastAsia="PingFang SC Ultralight" w:hAnsi="Arial" w:cs="Arial"/>
          <w:lang w:val="en-GB" w:eastAsia="en-US"/>
        </w:rPr>
      </w:pPr>
    </w:p>
    <w:p w14:paraId="156F6A43" w14:textId="1222DED2" w:rsidR="00D0017F" w:rsidRDefault="00D0017F" w:rsidP="0041130C">
      <w:pPr>
        <w:spacing w:after="120" w:line="240" w:lineRule="auto"/>
        <w:jc w:val="center"/>
        <w:rPr>
          <w:rFonts w:ascii="Arial" w:eastAsia="PingFang SC Ultralight" w:hAnsi="Arial" w:cs="Arial"/>
          <w:b/>
          <w:lang w:val="en-GB" w:eastAsia="en-US"/>
        </w:rPr>
      </w:pPr>
      <w:r w:rsidRPr="00D0017F">
        <w:rPr>
          <w:rFonts w:ascii="Arial" w:eastAsia="PingFang SC Ultralight" w:hAnsi="Arial" w:cs="Arial"/>
          <w:b/>
          <w:lang w:val="en-GB" w:eastAsia="en-US"/>
        </w:rPr>
        <w:t>Taobao Maker Festival to make its debut in Singapore</w:t>
      </w:r>
    </w:p>
    <w:p w14:paraId="5ECAE625" w14:textId="63DC32E4" w:rsidR="0041130C" w:rsidRPr="00D0017F" w:rsidRDefault="0041130C" w:rsidP="0041130C">
      <w:pPr>
        <w:spacing w:after="120" w:line="240" w:lineRule="auto"/>
        <w:jc w:val="center"/>
        <w:rPr>
          <w:rFonts w:ascii="Arial" w:eastAsia="PingFang SC Ultralight" w:hAnsi="Arial" w:cs="Arial"/>
          <w:b/>
          <w:i/>
          <w:lang w:val="en-GB" w:eastAsia="en-US"/>
        </w:rPr>
      </w:pPr>
      <w:r w:rsidRPr="0041130C">
        <w:rPr>
          <w:rFonts w:ascii="Arial" w:eastAsia="PingFang SC Ultralight" w:hAnsi="Arial" w:cs="Arial"/>
          <w:b/>
          <w:i/>
          <w:lang w:val="en-GB" w:eastAsia="en-US"/>
        </w:rPr>
        <w:t>Local</w:t>
      </w:r>
      <w:r>
        <w:rPr>
          <w:rFonts w:ascii="Arial" w:eastAsia="PingFang SC Ultralight" w:hAnsi="Arial" w:cs="Arial"/>
          <w:b/>
          <w:i/>
          <w:lang w:val="en-GB" w:eastAsia="en-US"/>
        </w:rPr>
        <w:t xml:space="preserve"> Edition to Include</w:t>
      </w:r>
      <w:r w:rsidRPr="0041130C">
        <w:rPr>
          <w:rFonts w:ascii="Arial" w:eastAsia="PingFang SC Ultralight" w:hAnsi="Arial" w:cs="Arial"/>
          <w:b/>
          <w:i/>
          <w:lang w:val="en-GB" w:eastAsia="en-US"/>
        </w:rPr>
        <w:t xml:space="preserve"> </w:t>
      </w:r>
      <w:r>
        <w:rPr>
          <w:rFonts w:ascii="Arial" w:eastAsia="PingFang SC Ultralight" w:hAnsi="Arial" w:cs="Arial"/>
          <w:b/>
          <w:i/>
          <w:lang w:val="en-GB" w:eastAsia="en-US"/>
        </w:rPr>
        <w:t xml:space="preserve">Taobao Merchant </w:t>
      </w:r>
      <w:r w:rsidRPr="0041130C">
        <w:rPr>
          <w:rFonts w:ascii="Arial" w:eastAsia="PingFang SC Ultralight" w:hAnsi="Arial" w:cs="Arial"/>
          <w:b/>
          <w:i/>
          <w:lang w:val="en-GB" w:eastAsia="en-US"/>
        </w:rPr>
        <w:t xml:space="preserve">Collaborations </w:t>
      </w:r>
      <w:r>
        <w:rPr>
          <w:rFonts w:ascii="Arial" w:eastAsia="PingFang SC Ultralight" w:hAnsi="Arial" w:cs="Arial"/>
          <w:b/>
          <w:i/>
          <w:lang w:val="en-GB" w:eastAsia="en-US"/>
        </w:rPr>
        <w:t>with</w:t>
      </w:r>
      <w:r w:rsidRPr="0041130C">
        <w:rPr>
          <w:rFonts w:ascii="Arial" w:eastAsia="PingFang SC Ultralight" w:hAnsi="Arial" w:cs="Arial"/>
          <w:b/>
          <w:i/>
          <w:lang w:val="en-GB" w:eastAsia="en-US"/>
        </w:rPr>
        <w:t xml:space="preserve"> Singaporean Youth</w:t>
      </w:r>
    </w:p>
    <w:p w14:paraId="6E4C48CE" w14:textId="5ABCAD4C" w:rsidR="00D0017F" w:rsidRPr="00D0017F" w:rsidRDefault="00D0017F" w:rsidP="00D0017F">
      <w:pPr>
        <w:spacing w:after="0" w:line="240" w:lineRule="auto"/>
        <w:jc w:val="both"/>
        <w:rPr>
          <w:rFonts w:ascii="Arial" w:eastAsia="PingFang SC Ultralight" w:hAnsi="Arial" w:cs="Arial"/>
          <w:lang w:val="en-GB" w:eastAsia="en-US"/>
        </w:rPr>
      </w:pPr>
      <w:r w:rsidRPr="00D0017F">
        <w:rPr>
          <w:rFonts w:ascii="Arial" w:eastAsia="PingFang SC Ultralight" w:hAnsi="Arial" w:cs="Arial"/>
          <w:lang w:val="en-GB" w:eastAsia="en-US"/>
        </w:rPr>
        <w:t xml:space="preserve">Building on the success of the annual offline event, Taobao will also be bringing TMF to Singapore for the first time, from </w:t>
      </w:r>
      <w:r w:rsidR="0041130C">
        <w:rPr>
          <w:rFonts w:ascii="Arial" w:eastAsia="PingFang SC Ultralight" w:hAnsi="Arial" w:cs="Arial"/>
          <w:lang w:val="en-GB" w:eastAsia="en-US"/>
        </w:rPr>
        <w:t>7</w:t>
      </w:r>
      <w:r w:rsidRPr="00D0017F">
        <w:rPr>
          <w:rFonts w:ascii="Arial" w:eastAsia="PingFang SC Ultralight" w:hAnsi="Arial" w:cs="Arial"/>
          <w:lang w:val="en-GB" w:eastAsia="en-US"/>
        </w:rPr>
        <w:t xml:space="preserve"> to 13 August. This will be done in partnership with *SCAPE Singapore and the National Youth Council, as part of TMF’s overarching aim to empower youths and entrepreneurs and encourage them to pursue their creative aspirations and careers.</w:t>
      </w:r>
    </w:p>
    <w:p w14:paraId="7F91F713" w14:textId="77777777" w:rsidR="00D0017F" w:rsidRPr="00D0017F" w:rsidRDefault="00D0017F" w:rsidP="00D0017F">
      <w:pPr>
        <w:spacing w:after="0" w:line="240" w:lineRule="auto"/>
        <w:jc w:val="both"/>
        <w:rPr>
          <w:rFonts w:ascii="Arial" w:eastAsia="PingFang SC Ultralight" w:hAnsi="Arial" w:cs="Arial"/>
          <w:lang w:val="en-GB" w:eastAsia="en-US"/>
        </w:rPr>
      </w:pPr>
    </w:p>
    <w:p w14:paraId="1DC09801" w14:textId="77777777" w:rsidR="00D0017F" w:rsidRPr="00D0017F" w:rsidRDefault="00D0017F" w:rsidP="00D0017F">
      <w:pPr>
        <w:spacing w:after="0" w:line="240" w:lineRule="auto"/>
        <w:jc w:val="both"/>
        <w:rPr>
          <w:rFonts w:ascii="Arial" w:eastAsia="PingFang SC Ultralight" w:hAnsi="Arial" w:cs="Arial"/>
          <w:lang w:val="en-GB" w:eastAsia="en-US"/>
        </w:rPr>
      </w:pPr>
      <w:r w:rsidRPr="00D0017F">
        <w:rPr>
          <w:rFonts w:ascii="Arial" w:eastAsia="PingFang SC Ultralight" w:hAnsi="Arial" w:cs="Arial"/>
          <w:lang w:val="en-GB" w:eastAsia="en-US"/>
        </w:rPr>
        <w:t>The festival will feature two collaborations to highlight local Singaporean youths in their element as innovators and trailblazers. Both collaborations will entail participants using either Taobao Maker products or working with an existing Taobao Maker to incorporate their own twist to showcase TMF products. These exciting collaborations will also be viewable via the Taobao app as well as various Taobao’s media channels.</w:t>
      </w:r>
    </w:p>
    <w:p w14:paraId="4EACEC90" w14:textId="11994B4B" w:rsidR="00D0017F" w:rsidRPr="00D0017F" w:rsidRDefault="00D0017F" w:rsidP="00D0017F">
      <w:pPr>
        <w:spacing w:after="0" w:line="240" w:lineRule="auto"/>
        <w:jc w:val="both"/>
        <w:rPr>
          <w:rFonts w:ascii="Arial" w:eastAsia="PingFang SC Ultralight" w:hAnsi="Arial" w:cs="Arial"/>
          <w:lang w:val="en-GB" w:eastAsia="en-US"/>
        </w:rPr>
      </w:pPr>
      <w:bookmarkStart w:id="0" w:name="_GoBack"/>
      <w:bookmarkEnd w:id="0"/>
    </w:p>
    <w:p w14:paraId="5AFC3098" w14:textId="17FCDED3" w:rsidR="00D0017F" w:rsidRPr="00D0017F" w:rsidRDefault="00D0017F" w:rsidP="00D0017F">
      <w:pPr>
        <w:spacing w:after="0" w:line="240" w:lineRule="auto"/>
        <w:jc w:val="both"/>
        <w:rPr>
          <w:rFonts w:ascii="Arial" w:eastAsia="PingFang SC Ultralight" w:hAnsi="Arial" w:cs="Arial"/>
          <w:lang w:val="en-GB" w:eastAsia="en-US"/>
        </w:rPr>
      </w:pPr>
      <w:r w:rsidRPr="00D0017F">
        <w:rPr>
          <w:rFonts w:ascii="Arial" w:eastAsia="PingFang SC Ultralight" w:hAnsi="Arial" w:cs="Arial"/>
          <w:lang w:val="en-GB" w:eastAsia="en-US"/>
        </w:rPr>
        <w:t xml:space="preserve">With innovation as a key pillar of TMF, one of the collaborations will involve an AI Skateboard Showcase, where </w:t>
      </w:r>
      <w:r w:rsidRPr="00D0017F">
        <w:rPr>
          <w:rFonts w:ascii="Arial" w:eastAsia="PingFang SC Ultralight" w:hAnsi="Arial" w:cs="Arial"/>
          <w:lang w:val="en-GB" w:eastAsia="en-US"/>
        </w:rPr>
        <w:t xml:space="preserve">a </w:t>
      </w:r>
      <w:r w:rsidRPr="00D0017F">
        <w:rPr>
          <w:rFonts w:ascii="Arial" w:eastAsia="PingFang SC Ultralight" w:hAnsi="Arial" w:cs="Arial"/>
          <w:lang w:val="en-GB" w:eastAsia="en-US"/>
        </w:rPr>
        <w:t>local skateb</w:t>
      </w:r>
      <w:r w:rsidRPr="00D0017F">
        <w:rPr>
          <w:rFonts w:ascii="Arial" w:eastAsia="PingFang SC Ultralight" w:hAnsi="Arial" w:cs="Arial"/>
          <w:lang w:val="en-GB" w:eastAsia="en-US"/>
        </w:rPr>
        <w:t xml:space="preserve">oarder </w:t>
      </w:r>
      <w:r w:rsidRPr="00D0017F">
        <w:rPr>
          <w:rFonts w:ascii="Arial" w:eastAsia="PingFang SC Ultralight" w:hAnsi="Arial" w:cs="Arial"/>
          <w:lang w:val="en-GB" w:eastAsia="en-US"/>
        </w:rPr>
        <w:t>will be i</w:t>
      </w:r>
      <w:r w:rsidRPr="00D0017F">
        <w:rPr>
          <w:rFonts w:ascii="Arial" w:eastAsia="PingFang SC Ultralight" w:hAnsi="Arial" w:cs="Arial"/>
          <w:lang w:val="en-GB" w:eastAsia="en-US"/>
        </w:rPr>
        <w:t>nvited to do a short film demonstrating how to artfully navigate</w:t>
      </w:r>
      <w:r w:rsidRPr="00D0017F">
        <w:rPr>
          <w:rFonts w:ascii="Arial" w:eastAsia="PingFang SC Ultralight" w:hAnsi="Arial" w:cs="Arial"/>
          <w:lang w:val="en-GB" w:eastAsia="en-US"/>
        </w:rPr>
        <w:t xml:space="preserve"> a patented AI Skateboard from Taobao at *SCAPE’s very own skateboard park. </w:t>
      </w:r>
    </w:p>
    <w:p w14:paraId="17E120B8" w14:textId="77777777" w:rsidR="00D0017F" w:rsidRPr="00D0017F" w:rsidRDefault="00D0017F" w:rsidP="00D0017F">
      <w:pPr>
        <w:spacing w:after="0" w:line="240" w:lineRule="auto"/>
        <w:jc w:val="both"/>
        <w:rPr>
          <w:rFonts w:ascii="Arial" w:eastAsia="PingFang SC Ultralight" w:hAnsi="Arial" w:cs="Arial"/>
          <w:lang w:val="en-GB" w:eastAsia="en-US"/>
        </w:rPr>
      </w:pPr>
    </w:p>
    <w:p w14:paraId="32B10318" w14:textId="23954BE9" w:rsidR="00D0017F" w:rsidRPr="00D0017F" w:rsidRDefault="00D0017F" w:rsidP="00D0017F">
      <w:pPr>
        <w:spacing w:after="0" w:line="240" w:lineRule="auto"/>
        <w:jc w:val="both"/>
        <w:rPr>
          <w:rFonts w:ascii="Arial" w:eastAsia="PingFang SC Ultralight" w:hAnsi="Arial" w:cs="Arial"/>
          <w:lang w:val="en-GB" w:eastAsia="en-US"/>
        </w:rPr>
      </w:pPr>
      <w:r w:rsidRPr="00D0017F">
        <w:rPr>
          <w:rFonts w:ascii="Arial" w:eastAsia="PingFang SC Ultralight" w:hAnsi="Arial" w:cs="Arial"/>
          <w:lang w:val="en-GB" w:eastAsia="en-US"/>
        </w:rPr>
        <w:t xml:space="preserve">The second collaboration piece will aim to spotlight the blending of Chinese traditional culture and Singapore’s rich heritage through the partnership of a Chinese </w:t>
      </w:r>
      <w:r w:rsidRPr="00D0017F">
        <w:rPr>
          <w:rFonts w:ascii="Arial" w:eastAsia="PingFang SC Ultralight" w:hAnsi="Arial" w:cs="Arial"/>
          <w:i/>
          <w:lang w:val="en-GB" w:eastAsia="en-US"/>
        </w:rPr>
        <w:t>qipao</w:t>
      </w:r>
      <w:r w:rsidRPr="00D0017F">
        <w:rPr>
          <w:rFonts w:ascii="Arial" w:eastAsia="PingFang SC Ultralight" w:hAnsi="Arial" w:cs="Arial"/>
          <w:lang w:val="en-GB" w:eastAsia="en-US"/>
        </w:rPr>
        <w:t xml:space="preserve"> designer, </w:t>
      </w:r>
      <w:r w:rsidRPr="00D0017F">
        <w:rPr>
          <w:rFonts w:ascii="Arial" w:eastAsia="PingFang SC Ultralight" w:hAnsi="Arial" w:cs="Arial"/>
          <w:lang w:val="en-GB" w:eastAsia="en-US"/>
        </w:rPr>
        <w:t>金文聪</w:t>
      </w:r>
      <w:r w:rsidRPr="00D0017F">
        <w:rPr>
          <w:rFonts w:ascii="Arial" w:eastAsia="PingFang SC Ultralight" w:hAnsi="Arial" w:cs="Arial"/>
          <w:lang w:val="en-GB" w:eastAsia="en-US"/>
        </w:rPr>
        <w:t xml:space="preserve"> (Jīn Wén Cōng) </w:t>
      </w:r>
      <w:r w:rsidRPr="00D0017F">
        <w:rPr>
          <w:rFonts w:ascii="Arial" w:eastAsia="PingFang SC Ultralight" w:hAnsi="Arial" w:cs="Arial"/>
          <w:lang w:val="en-GB" w:eastAsia="en-US"/>
        </w:rPr>
        <w:t xml:space="preserve">and </w:t>
      </w:r>
      <w:r>
        <w:rPr>
          <w:rFonts w:ascii="Arial" w:eastAsia="PingFang SC Ultralight" w:hAnsi="Arial" w:cs="Arial"/>
          <w:lang w:val="en-GB" w:eastAsia="en-US"/>
        </w:rPr>
        <w:t xml:space="preserve">a </w:t>
      </w:r>
      <w:r w:rsidRPr="00D0017F">
        <w:rPr>
          <w:rFonts w:ascii="Arial" w:eastAsia="PingFang SC Ultralight" w:hAnsi="Arial" w:cs="Arial"/>
          <w:lang w:val="en-GB" w:eastAsia="en-US"/>
        </w:rPr>
        <w:t xml:space="preserve">Singaporean photographer. The two will be working together </w:t>
      </w:r>
      <w:r>
        <w:rPr>
          <w:rFonts w:ascii="Arial" w:eastAsia="PingFang SC Ultralight" w:hAnsi="Arial" w:cs="Arial"/>
          <w:lang w:val="en-GB" w:eastAsia="en-US"/>
        </w:rPr>
        <w:t xml:space="preserve">to conduct a photoshoot of the </w:t>
      </w:r>
      <w:r w:rsidRPr="00D0017F">
        <w:rPr>
          <w:rFonts w:ascii="Arial" w:eastAsia="PingFang SC Ultralight" w:hAnsi="Arial" w:cs="Arial"/>
          <w:i/>
          <w:lang w:val="en-GB" w:eastAsia="en-US"/>
        </w:rPr>
        <w:t>qipao</w:t>
      </w:r>
      <w:r w:rsidRPr="00D0017F">
        <w:rPr>
          <w:rFonts w:ascii="Arial" w:eastAsia="PingFang SC Ultralight" w:hAnsi="Arial" w:cs="Arial"/>
          <w:lang w:val="en-GB" w:eastAsia="en-US"/>
        </w:rPr>
        <w:t xml:space="preserve"> designs </w:t>
      </w:r>
      <w:r>
        <w:rPr>
          <w:rFonts w:ascii="Arial" w:eastAsia="PingFang SC Ultralight" w:hAnsi="Arial" w:cs="Arial"/>
          <w:lang w:val="en-GB" w:eastAsia="en-US"/>
        </w:rPr>
        <w:t xml:space="preserve">modelled </w:t>
      </w:r>
      <w:r w:rsidRPr="00D0017F">
        <w:rPr>
          <w:rFonts w:ascii="Arial" w:eastAsia="PingFang SC Ultralight" w:hAnsi="Arial" w:cs="Arial"/>
          <w:lang w:val="en-GB" w:eastAsia="en-US"/>
        </w:rPr>
        <w:t>against the backdrop of a smattering of renowned Singapore landmarks.</w:t>
      </w:r>
    </w:p>
    <w:p w14:paraId="4BD077CD" w14:textId="77777777" w:rsidR="00D0017F" w:rsidRPr="00D0017F" w:rsidRDefault="00D0017F" w:rsidP="00D0017F">
      <w:pPr>
        <w:spacing w:after="0" w:line="240" w:lineRule="auto"/>
        <w:jc w:val="both"/>
        <w:rPr>
          <w:rFonts w:ascii="Arial" w:eastAsia="PingFang SC Ultralight" w:hAnsi="Arial" w:cs="Arial"/>
          <w:lang w:val="en-GB" w:eastAsia="en-US"/>
        </w:rPr>
      </w:pPr>
    </w:p>
    <w:p w14:paraId="1790C346" w14:textId="1183E5DC" w:rsidR="00D0017F" w:rsidRPr="00D0017F" w:rsidRDefault="00D0017F" w:rsidP="00D0017F">
      <w:pPr>
        <w:spacing w:after="0" w:line="240" w:lineRule="auto"/>
        <w:jc w:val="both"/>
        <w:rPr>
          <w:rFonts w:ascii="Arial" w:eastAsia="PingFang SC Ultralight" w:hAnsi="Arial" w:cs="Arial"/>
          <w:lang w:val="en-GB" w:eastAsia="en-US"/>
        </w:rPr>
      </w:pPr>
      <w:r w:rsidRPr="00D0017F">
        <w:rPr>
          <w:rFonts w:ascii="Arial" w:eastAsia="PingFang SC Ultralight" w:hAnsi="Arial" w:cs="Arial"/>
          <w:lang w:val="en-GB" w:eastAsia="en-US"/>
        </w:rPr>
        <w:t xml:space="preserve">“Celebrating innovation and uplifting our youth of today are the keystones of the Taobao Maker Festival. Singapore has a melting pot of diverse cultures and young individuals who are eager to break creative barriers, make their own mark, and showcase their creativity to the world, and this resonates deeply with TMF’s values. Through TMF’s Singapore debut, we hope to continue our efforts to showcase the millennial generation’s unique creativity and provide a solid platform for them to do so,” said </w:t>
      </w:r>
      <w:r w:rsidR="00534B15">
        <w:rPr>
          <w:rFonts w:ascii="Arial" w:eastAsia="PingFang SC Ultralight" w:hAnsi="Arial" w:cs="Arial"/>
          <w:lang w:val="en-GB" w:eastAsia="en-US"/>
        </w:rPr>
        <w:t xml:space="preserve">Miko Tse, </w:t>
      </w:r>
      <w:r w:rsidR="0041130C" w:rsidRPr="0041130C">
        <w:rPr>
          <w:rFonts w:ascii="Arial" w:eastAsia="PingFang SC Ultralight" w:hAnsi="Arial" w:cs="Arial"/>
          <w:lang w:val="en-GB" w:eastAsia="en-US"/>
        </w:rPr>
        <w:t>Marketing Manager</w:t>
      </w:r>
      <w:r w:rsidRPr="00D0017F">
        <w:rPr>
          <w:rFonts w:ascii="Arial" w:eastAsia="PingFang SC Ultralight" w:hAnsi="Arial" w:cs="Arial"/>
          <w:lang w:val="en-GB" w:eastAsia="en-US"/>
        </w:rPr>
        <w:t>, Taobao Singapore.</w:t>
      </w:r>
    </w:p>
    <w:p w14:paraId="27A01911" w14:textId="77777777" w:rsidR="00D0017F" w:rsidRPr="00D0017F" w:rsidRDefault="00D0017F" w:rsidP="00D0017F">
      <w:pPr>
        <w:spacing w:after="0" w:line="240" w:lineRule="auto"/>
        <w:jc w:val="both"/>
        <w:rPr>
          <w:rFonts w:ascii="Arial" w:eastAsia="PingFang SC Ultralight" w:hAnsi="Arial" w:cs="Arial"/>
          <w:lang w:val="en-GB" w:eastAsia="en-US"/>
        </w:rPr>
      </w:pPr>
    </w:p>
    <w:p w14:paraId="758191D3" w14:textId="77777777" w:rsidR="00D0017F" w:rsidRPr="00D0017F" w:rsidRDefault="00D0017F">
      <w:pPr>
        <w:spacing w:after="0" w:line="240" w:lineRule="auto"/>
        <w:jc w:val="both"/>
        <w:rPr>
          <w:rFonts w:ascii="Arial" w:eastAsia="PingFang SC Ultralight" w:hAnsi="Arial" w:cs="Arial"/>
          <w:lang w:val="en-GB" w:eastAsia="en-US"/>
        </w:rPr>
      </w:pPr>
    </w:p>
    <w:p w14:paraId="5916D5E4" w14:textId="77777777" w:rsidR="00E16811" w:rsidRPr="00D0017F" w:rsidRDefault="00E16811">
      <w:pPr>
        <w:spacing w:after="0" w:line="240" w:lineRule="auto"/>
        <w:jc w:val="both"/>
        <w:rPr>
          <w:rFonts w:ascii="Arial" w:eastAsia="Times New Roman" w:hAnsi="Arial" w:cs="Arial"/>
          <w:lang w:eastAsia="en-US"/>
        </w:rPr>
      </w:pPr>
    </w:p>
    <w:p w14:paraId="397FA28A" w14:textId="77777777" w:rsidR="003D588F" w:rsidRPr="00D0017F" w:rsidRDefault="003D588F">
      <w:pPr>
        <w:spacing w:after="0" w:line="240" w:lineRule="auto"/>
        <w:jc w:val="both"/>
        <w:rPr>
          <w:rFonts w:ascii="Arial" w:eastAsia="Times New Roman" w:hAnsi="Arial" w:cs="Arial"/>
          <w:lang w:eastAsia="en-US"/>
        </w:rPr>
      </w:pPr>
    </w:p>
    <w:p w14:paraId="5C18660A" w14:textId="77777777" w:rsidR="00E16811" w:rsidRPr="00D0017F" w:rsidRDefault="00582ECF">
      <w:pPr>
        <w:spacing w:after="0" w:line="240" w:lineRule="auto"/>
        <w:jc w:val="center"/>
        <w:rPr>
          <w:rFonts w:ascii="Arial" w:eastAsia="PMingLiU" w:hAnsi="Arial" w:cs="Arial"/>
          <w:lang w:eastAsia="zh-TW"/>
        </w:rPr>
      </w:pPr>
      <w:r w:rsidRPr="00D0017F">
        <w:rPr>
          <w:rFonts w:ascii="Arial" w:eastAsia="PMingLiU" w:hAnsi="Arial" w:cs="Arial"/>
          <w:lang w:eastAsia="zh-TW"/>
        </w:rPr>
        <w:t># # #</w:t>
      </w:r>
    </w:p>
    <w:p w14:paraId="2F0F8226" w14:textId="77777777" w:rsidR="00E16811" w:rsidRPr="00D0017F" w:rsidRDefault="00E16811">
      <w:pPr>
        <w:spacing w:after="0" w:line="240" w:lineRule="auto"/>
        <w:jc w:val="both"/>
        <w:rPr>
          <w:rFonts w:ascii="Arial" w:eastAsia="PMingLiU" w:hAnsi="Arial" w:cs="Arial"/>
          <w:lang w:eastAsia="zh-TW"/>
        </w:rPr>
      </w:pPr>
    </w:p>
    <w:p w14:paraId="0100B098" w14:textId="77777777" w:rsidR="00E16811" w:rsidRPr="00D0017F" w:rsidRDefault="00E16811">
      <w:pPr>
        <w:spacing w:after="0" w:line="240" w:lineRule="auto"/>
        <w:jc w:val="both"/>
        <w:rPr>
          <w:rFonts w:ascii="Arial" w:eastAsia="PMingLiU" w:hAnsi="Arial" w:cs="Arial"/>
          <w:lang w:eastAsia="zh-TW"/>
        </w:rPr>
      </w:pPr>
    </w:p>
    <w:p w14:paraId="128360F5" w14:textId="3574052C" w:rsidR="00E16811" w:rsidRPr="00D0017F" w:rsidRDefault="00582ECF">
      <w:pPr>
        <w:spacing w:after="120" w:line="240" w:lineRule="auto"/>
        <w:jc w:val="both"/>
        <w:rPr>
          <w:rFonts w:ascii="Arial" w:eastAsia="PMingLiU" w:hAnsi="Arial" w:cs="Arial"/>
          <w:b/>
          <w:bCs/>
          <w:lang w:eastAsia="zh-TW"/>
        </w:rPr>
      </w:pPr>
      <w:r w:rsidRPr="00D0017F">
        <w:rPr>
          <w:rFonts w:ascii="Arial" w:eastAsia="PMingLiU" w:hAnsi="Arial" w:cs="Arial"/>
          <w:b/>
          <w:bCs/>
          <w:lang w:eastAsia="zh-TW"/>
        </w:rPr>
        <w:t>About Taobao</w:t>
      </w:r>
      <w:r w:rsidR="007C31B9" w:rsidRPr="00D0017F">
        <w:rPr>
          <w:rFonts w:ascii="Arial" w:eastAsia="PMingLiU" w:hAnsi="Arial" w:cs="Arial"/>
          <w:b/>
          <w:bCs/>
          <w:lang w:eastAsia="zh-TW"/>
        </w:rPr>
        <w:t xml:space="preserve"> </w:t>
      </w:r>
      <w:r w:rsidR="007C31B9" w:rsidRPr="00D0017F">
        <w:rPr>
          <w:rFonts w:ascii="Arial" w:eastAsia="PMingLiU" w:hAnsi="Arial" w:cs="Arial"/>
          <w:b/>
          <w:lang w:eastAsia="zh-TW"/>
        </w:rPr>
        <w:t>Marketplace</w:t>
      </w:r>
    </w:p>
    <w:p w14:paraId="79D50258" w14:textId="17AFAD06" w:rsidR="00E16811" w:rsidRPr="00D0017F" w:rsidRDefault="00DE0504">
      <w:pPr>
        <w:spacing w:after="0" w:line="240" w:lineRule="auto"/>
        <w:jc w:val="both"/>
        <w:rPr>
          <w:rFonts w:ascii="Arial" w:eastAsia="PMingLiU" w:hAnsi="Arial" w:cs="Arial"/>
          <w:lang w:eastAsia="zh-TW"/>
        </w:rPr>
      </w:pPr>
      <w:r w:rsidRPr="00D0017F">
        <w:rPr>
          <w:rFonts w:ascii="Arial" w:eastAsia="PMingLiU" w:hAnsi="Arial" w:cs="Arial"/>
          <w:lang w:eastAsia="zh-TW"/>
        </w:rPr>
        <w:t>Launched in 2003, Taobao Marketplace (</w:t>
      </w:r>
      <w:hyperlink r:id="rId8" w:history="1">
        <w:r w:rsidR="003D588F" w:rsidRPr="00D0017F">
          <w:rPr>
            <w:rStyle w:val="Hyperlink"/>
            <w:rFonts w:ascii="Arial" w:eastAsia="PMingLiU" w:hAnsi="Arial" w:cs="Arial"/>
            <w:lang w:eastAsia="zh-TW"/>
          </w:rPr>
          <w:t>www.taobao.com</w:t>
        </w:r>
      </w:hyperlink>
      <w:r w:rsidRPr="00D0017F">
        <w:rPr>
          <w:rFonts w:ascii="Arial" w:eastAsia="PMingLiU" w:hAnsi="Arial" w:cs="Arial"/>
          <w:lang w:eastAsia="zh-TW"/>
        </w:rPr>
        <w:t>) provides consumers from both large cities and less developed areas with an engaging, personalized shopping experience, optimized by big-data analytics and technology. Through highly relevant and engaging content and real-time updates from merchants, consumers can learn about products and new trends. They can also interact with each other and their favorite merchants and key opinion leaders. Merchants on Taobao Marketplace are primarily individuals and small businesses. According to Analysys, Taobao Marketplace was China’s largest mobile commerce destination with a large and growing social community, in terms of GMV for the 12 months ended March 31, 2020. Taobao Marketplace is a business of Alibaba Group.</w:t>
      </w:r>
    </w:p>
    <w:p w14:paraId="7BC7E2E6" w14:textId="77777777" w:rsidR="00E16811" w:rsidRDefault="00E16811">
      <w:pPr>
        <w:spacing w:after="0" w:line="240" w:lineRule="auto"/>
        <w:jc w:val="both"/>
        <w:rPr>
          <w:rFonts w:ascii="Arial" w:eastAsia="PMingLiU" w:hAnsi="Arial" w:cs="Arial"/>
          <w:lang w:eastAsia="zh-TW"/>
        </w:rPr>
      </w:pPr>
    </w:p>
    <w:p w14:paraId="498D720E" w14:textId="77777777" w:rsidR="003D588F" w:rsidRDefault="003D588F">
      <w:pPr>
        <w:spacing w:after="0" w:line="240" w:lineRule="auto"/>
        <w:jc w:val="both"/>
        <w:rPr>
          <w:rFonts w:ascii="Arial" w:eastAsia="PMingLiU" w:hAnsi="Arial" w:cs="Arial"/>
          <w:lang w:eastAsia="zh-TW"/>
        </w:rPr>
      </w:pPr>
    </w:p>
    <w:p w14:paraId="3E58985A" w14:textId="77777777" w:rsidR="00E16811" w:rsidRDefault="00582ECF">
      <w:pPr>
        <w:spacing w:after="120" w:line="240" w:lineRule="auto"/>
        <w:jc w:val="both"/>
        <w:rPr>
          <w:rFonts w:ascii="Arial" w:eastAsia="PMingLiU" w:hAnsi="Arial" w:cs="Arial"/>
          <w:b/>
          <w:bCs/>
          <w:lang w:eastAsia="zh-TW"/>
        </w:rPr>
      </w:pPr>
      <w:r>
        <w:rPr>
          <w:rFonts w:ascii="Arial" w:eastAsia="PMingLiU" w:hAnsi="Arial" w:cs="Arial"/>
          <w:b/>
          <w:bCs/>
          <w:lang w:eastAsia="zh-TW"/>
        </w:rPr>
        <w:t>Media Contacts</w:t>
      </w:r>
    </w:p>
    <w:tbl>
      <w:tblPr>
        <w:tblStyle w:val="TableGrid"/>
        <w:tblW w:w="9111"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3"/>
        <w:gridCol w:w="4508"/>
      </w:tblGrid>
      <w:tr w:rsidR="00E16811" w14:paraId="0B2FA020" w14:textId="77777777">
        <w:tc>
          <w:tcPr>
            <w:tcW w:w="4603" w:type="dxa"/>
          </w:tcPr>
          <w:p w14:paraId="67D985D7" w14:textId="77777777" w:rsidR="00E16811" w:rsidRDefault="00582ECF">
            <w:pPr>
              <w:spacing w:after="0" w:line="240" w:lineRule="auto"/>
              <w:rPr>
                <w:rFonts w:ascii="Arial" w:eastAsia="MS Mincho" w:hAnsi="Arial" w:cs="Arial"/>
              </w:rPr>
            </w:pPr>
            <w:r>
              <w:rPr>
                <w:rFonts w:ascii="Arial" w:eastAsia="MS Mincho" w:hAnsi="Arial" w:cs="Arial"/>
              </w:rPr>
              <w:t>Jenny Hsu</w:t>
            </w:r>
          </w:p>
        </w:tc>
        <w:tc>
          <w:tcPr>
            <w:tcW w:w="4508" w:type="dxa"/>
          </w:tcPr>
          <w:p w14:paraId="1EF07E72" w14:textId="77777777" w:rsidR="00E16811" w:rsidRDefault="00582ECF">
            <w:pPr>
              <w:spacing w:after="0" w:line="240" w:lineRule="auto"/>
              <w:rPr>
                <w:rFonts w:ascii="Arial" w:eastAsia="MS Mincho" w:hAnsi="Arial" w:cs="Arial"/>
              </w:rPr>
            </w:pPr>
            <w:r>
              <w:rPr>
                <w:rFonts w:ascii="Arial" w:eastAsia="MS Mincho" w:hAnsi="Arial" w:cs="Arial"/>
              </w:rPr>
              <w:t>Claire Zhao</w:t>
            </w:r>
          </w:p>
        </w:tc>
      </w:tr>
      <w:tr w:rsidR="00E16811" w14:paraId="223934B1" w14:textId="77777777">
        <w:tc>
          <w:tcPr>
            <w:tcW w:w="4603" w:type="dxa"/>
          </w:tcPr>
          <w:p w14:paraId="3D1EB4C1" w14:textId="77777777" w:rsidR="00E16811" w:rsidRDefault="00582ECF">
            <w:pPr>
              <w:spacing w:after="0" w:line="240" w:lineRule="auto"/>
              <w:rPr>
                <w:rFonts w:ascii="Arial" w:eastAsia="MS Mincho" w:hAnsi="Arial" w:cs="Arial"/>
              </w:rPr>
            </w:pPr>
            <w:r>
              <w:rPr>
                <w:rFonts w:ascii="Arial" w:eastAsia="MS Mincho" w:hAnsi="Arial" w:cs="Arial"/>
              </w:rPr>
              <w:t xml:space="preserve">Alibaba Group </w:t>
            </w:r>
          </w:p>
        </w:tc>
        <w:tc>
          <w:tcPr>
            <w:tcW w:w="4508" w:type="dxa"/>
          </w:tcPr>
          <w:p w14:paraId="5E0934BE" w14:textId="77777777" w:rsidR="00E16811" w:rsidRDefault="00582ECF">
            <w:pPr>
              <w:spacing w:after="0" w:line="240" w:lineRule="auto"/>
              <w:rPr>
                <w:rFonts w:ascii="Arial" w:eastAsia="MS Mincho" w:hAnsi="Arial" w:cs="Arial"/>
              </w:rPr>
            </w:pPr>
            <w:r>
              <w:rPr>
                <w:rFonts w:ascii="Arial" w:eastAsia="MS Mincho" w:hAnsi="Arial" w:cs="Arial"/>
              </w:rPr>
              <w:t>Alibaba Group</w:t>
            </w:r>
          </w:p>
        </w:tc>
      </w:tr>
      <w:tr w:rsidR="00E16811" w14:paraId="68A9E009" w14:textId="77777777">
        <w:tc>
          <w:tcPr>
            <w:tcW w:w="4603" w:type="dxa"/>
          </w:tcPr>
          <w:p w14:paraId="07A731B6" w14:textId="77777777" w:rsidR="00E16811" w:rsidRDefault="00582ECF">
            <w:pPr>
              <w:spacing w:after="0" w:line="240" w:lineRule="auto"/>
              <w:rPr>
                <w:rFonts w:ascii="Arial" w:eastAsia="MS Mincho" w:hAnsi="Arial" w:cs="Arial"/>
              </w:rPr>
            </w:pPr>
            <w:r>
              <w:rPr>
                <w:rFonts w:ascii="Arial" w:eastAsia="MS Mincho" w:hAnsi="Arial" w:cs="Arial"/>
              </w:rPr>
              <w:t>+86 178 5741 1742</w:t>
            </w:r>
          </w:p>
        </w:tc>
        <w:tc>
          <w:tcPr>
            <w:tcW w:w="4508" w:type="dxa"/>
          </w:tcPr>
          <w:p w14:paraId="342ACA91" w14:textId="77777777" w:rsidR="00E16811" w:rsidRDefault="00582ECF">
            <w:pPr>
              <w:spacing w:after="0" w:line="240" w:lineRule="auto"/>
              <w:rPr>
                <w:rFonts w:ascii="Arial" w:eastAsia="MS Mincho" w:hAnsi="Arial" w:cs="Arial"/>
              </w:rPr>
            </w:pPr>
            <w:r>
              <w:rPr>
                <w:rFonts w:ascii="Arial" w:eastAsia="MS Mincho" w:hAnsi="Arial" w:cs="Arial"/>
              </w:rPr>
              <w:t>+852 9727 8923</w:t>
            </w:r>
          </w:p>
        </w:tc>
      </w:tr>
      <w:tr w:rsidR="00E16811" w14:paraId="2B742F5A" w14:textId="77777777">
        <w:tc>
          <w:tcPr>
            <w:tcW w:w="4603" w:type="dxa"/>
          </w:tcPr>
          <w:p w14:paraId="58049E6C" w14:textId="38FFDBAA" w:rsidR="00E16811" w:rsidRDefault="0048620D" w:rsidP="003D588F">
            <w:pPr>
              <w:spacing w:after="0" w:line="240" w:lineRule="auto"/>
              <w:rPr>
                <w:rFonts w:ascii="Arial" w:eastAsia="MS Mincho" w:hAnsi="Arial" w:cs="Arial"/>
              </w:rPr>
            </w:pPr>
            <w:hyperlink r:id="rId9" w:history="1">
              <w:r w:rsidR="003D588F" w:rsidRPr="00BB6F4F">
                <w:rPr>
                  <w:rStyle w:val="Hyperlink"/>
                  <w:rFonts w:ascii="Arial" w:eastAsia="MS Mincho" w:hAnsi="Arial" w:cs="Arial"/>
                </w:rPr>
                <w:t>jennyhsu@alibaba-inc.com</w:t>
              </w:r>
            </w:hyperlink>
          </w:p>
        </w:tc>
        <w:tc>
          <w:tcPr>
            <w:tcW w:w="4508" w:type="dxa"/>
          </w:tcPr>
          <w:p w14:paraId="443E7751" w14:textId="2D3F6D05" w:rsidR="00E16811" w:rsidRDefault="0048620D" w:rsidP="003D588F">
            <w:pPr>
              <w:spacing w:after="0" w:line="240" w:lineRule="auto"/>
              <w:rPr>
                <w:rFonts w:ascii="Arial" w:eastAsia="MS Mincho" w:hAnsi="Arial" w:cs="Arial"/>
              </w:rPr>
            </w:pPr>
            <w:hyperlink r:id="rId10" w:history="1">
              <w:r w:rsidR="003D588F" w:rsidRPr="00BB6F4F">
                <w:rPr>
                  <w:rStyle w:val="Hyperlink"/>
                  <w:rFonts w:ascii="Arial" w:eastAsia="MS Mincho" w:hAnsi="Arial" w:cs="Arial"/>
                </w:rPr>
                <w:t>yanan.z@alibaba-inc.com</w:t>
              </w:r>
            </w:hyperlink>
          </w:p>
        </w:tc>
      </w:tr>
    </w:tbl>
    <w:p w14:paraId="234949C4" w14:textId="77777777" w:rsidR="00E16811" w:rsidRDefault="00E16811">
      <w:pPr>
        <w:spacing w:after="0" w:line="240" w:lineRule="auto"/>
        <w:rPr>
          <w:rFonts w:ascii="Arial" w:eastAsia="MS Mincho" w:hAnsi="Arial" w:cs="Arial"/>
          <w:lang w:eastAsia="en-US"/>
        </w:rPr>
      </w:pPr>
    </w:p>
    <w:sectPr w:rsidR="00E16811">
      <w:footerReference w:type="default" r:id="rId11"/>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EC41C" w14:textId="77777777" w:rsidR="0048620D" w:rsidRDefault="0048620D">
      <w:pPr>
        <w:spacing w:after="0" w:line="240" w:lineRule="auto"/>
      </w:pPr>
      <w:r>
        <w:separator/>
      </w:r>
    </w:p>
  </w:endnote>
  <w:endnote w:type="continuationSeparator" w:id="0">
    <w:p w14:paraId="666917E6" w14:textId="77777777" w:rsidR="0048620D" w:rsidRDefault="0048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PingFang SC Ultralight">
    <w:altName w:val="Microsoft YaHei"/>
    <w:charset w:val="86"/>
    <w:family w:val="swiss"/>
    <w:pitch w:val="variable"/>
    <w:sig w:usb0="00000000" w:usb1="7ACFFDFB" w:usb2="00000017"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663349422"/>
      <w:docPartObj>
        <w:docPartGallery w:val="AutoText"/>
      </w:docPartObj>
    </w:sdtPr>
    <w:sdtEndPr>
      <w:rPr>
        <w:rFonts w:ascii="Arial" w:hAnsi="Arial" w:cs="Arial"/>
      </w:rPr>
    </w:sdtEndPr>
    <w:sdtContent>
      <w:p w14:paraId="1064F285" w14:textId="77777777" w:rsidR="00E16811" w:rsidRDefault="00582ECF">
        <w:pPr>
          <w:pStyle w:val="Footer"/>
          <w:jc w:val="right"/>
          <w:rPr>
            <w:rFonts w:ascii="Arial" w:hAnsi="Arial" w:cs="Arial"/>
            <w:sz w:val="22"/>
          </w:rPr>
        </w:pPr>
        <w:r>
          <w:rPr>
            <w:rFonts w:ascii="Arial" w:hAnsi="Arial" w:cs="Arial"/>
            <w:sz w:val="22"/>
          </w:rPr>
          <w:fldChar w:fldCharType="begin"/>
        </w:r>
        <w:r>
          <w:rPr>
            <w:rFonts w:ascii="Arial" w:hAnsi="Arial" w:cs="Arial"/>
            <w:sz w:val="22"/>
          </w:rPr>
          <w:instrText xml:space="preserve"> PAGE   \* MERGEFORMAT </w:instrText>
        </w:r>
        <w:r>
          <w:rPr>
            <w:rFonts w:ascii="Arial" w:hAnsi="Arial" w:cs="Arial"/>
            <w:sz w:val="22"/>
          </w:rPr>
          <w:fldChar w:fldCharType="separate"/>
        </w:r>
        <w:r w:rsidR="003D588F">
          <w:rPr>
            <w:rFonts w:ascii="Arial" w:hAnsi="Arial" w:cs="Arial"/>
            <w:noProof/>
            <w:sz w:val="22"/>
          </w:rPr>
          <w:t>1</w:t>
        </w:r>
        <w:r>
          <w:rPr>
            <w:rFonts w:ascii="Arial" w:hAnsi="Arial" w:cs="Arial"/>
            <w:sz w:val="22"/>
          </w:rPr>
          <w:fldChar w:fldCharType="end"/>
        </w:r>
      </w:p>
    </w:sdtContent>
  </w:sdt>
  <w:p w14:paraId="0BB8A38C" w14:textId="77777777" w:rsidR="00E16811" w:rsidRDefault="00E16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46F77" w14:textId="77777777" w:rsidR="0048620D" w:rsidRDefault="0048620D">
      <w:pPr>
        <w:spacing w:after="0" w:line="240" w:lineRule="auto"/>
      </w:pPr>
      <w:r>
        <w:separator/>
      </w:r>
    </w:p>
  </w:footnote>
  <w:footnote w:type="continuationSeparator" w:id="0">
    <w:p w14:paraId="61004997" w14:textId="77777777" w:rsidR="0048620D" w:rsidRDefault="004862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687"/>
    <w:rsid w:val="BD9C28C5"/>
    <w:rsid w:val="00003AE8"/>
    <w:rsid w:val="00005010"/>
    <w:rsid w:val="0000785E"/>
    <w:rsid w:val="00015144"/>
    <w:rsid w:val="00067305"/>
    <w:rsid w:val="00067ADD"/>
    <w:rsid w:val="00073019"/>
    <w:rsid w:val="00077525"/>
    <w:rsid w:val="0009350E"/>
    <w:rsid w:val="00097575"/>
    <w:rsid w:val="00097B43"/>
    <w:rsid w:val="000E2F06"/>
    <w:rsid w:val="000F0FEA"/>
    <w:rsid w:val="000F13FA"/>
    <w:rsid w:val="000F72C6"/>
    <w:rsid w:val="00116E55"/>
    <w:rsid w:val="001201C6"/>
    <w:rsid w:val="00120533"/>
    <w:rsid w:val="00132900"/>
    <w:rsid w:val="001357AD"/>
    <w:rsid w:val="00146727"/>
    <w:rsid w:val="001479EC"/>
    <w:rsid w:val="00151B42"/>
    <w:rsid w:val="001748D5"/>
    <w:rsid w:val="00177A7A"/>
    <w:rsid w:val="00187D2C"/>
    <w:rsid w:val="00193726"/>
    <w:rsid w:val="001B2E3B"/>
    <w:rsid w:val="001C1AC3"/>
    <w:rsid w:val="001C38A3"/>
    <w:rsid w:val="001D74D8"/>
    <w:rsid w:val="001F0617"/>
    <w:rsid w:val="00212BBE"/>
    <w:rsid w:val="00216722"/>
    <w:rsid w:val="00220C22"/>
    <w:rsid w:val="00231FAF"/>
    <w:rsid w:val="00233A34"/>
    <w:rsid w:val="00236C44"/>
    <w:rsid w:val="00247DD3"/>
    <w:rsid w:val="00254937"/>
    <w:rsid w:val="00270174"/>
    <w:rsid w:val="002761AA"/>
    <w:rsid w:val="00277407"/>
    <w:rsid w:val="00296E12"/>
    <w:rsid w:val="00297179"/>
    <w:rsid w:val="002A4303"/>
    <w:rsid w:val="002B0E08"/>
    <w:rsid w:val="002B2D8A"/>
    <w:rsid w:val="002D55CE"/>
    <w:rsid w:val="002D5BD7"/>
    <w:rsid w:val="002D7279"/>
    <w:rsid w:val="0031689C"/>
    <w:rsid w:val="003219B4"/>
    <w:rsid w:val="003257F0"/>
    <w:rsid w:val="003357D3"/>
    <w:rsid w:val="003579B5"/>
    <w:rsid w:val="00381EF0"/>
    <w:rsid w:val="003820F8"/>
    <w:rsid w:val="003838FC"/>
    <w:rsid w:val="003859B4"/>
    <w:rsid w:val="003906A6"/>
    <w:rsid w:val="00394648"/>
    <w:rsid w:val="003A12F8"/>
    <w:rsid w:val="003A6509"/>
    <w:rsid w:val="003B7C03"/>
    <w:rsid w:val="003D0572"/>
    <w:rsid w:val="003D3643"/>
    <w:rsid w:val="003D588F"/>
    <w:rsid w:val="003E740F"/>
    <w:rsid w:val="0041130C"/>
    <w:rsid w:val="00421AFC"/>
    <w:rsid w:val="00426C77"/>
    <w:rsid w:val="004274EA"/>
    <w:rsid w:val="00435749"/>
    <w:rsid w:val="00450F32"/>
    <w:rsid w:val="00474D3C"/>
    <w:rsid w:val="00475F81"/>
    <w:rsid w:val="00482EFE"/>
    <w:rsid w:val="0048620D"/>
    <w:rsid w:val="00487E25"/>
    <w:rsid w:val="00494627"/>
    <w:rsid w:val="00503A9A"/>
    <w:rsid w:val="00505854"/>
    <w:rsid w:val="00534B15"/>
    <w:rsid w:val="005638C1"/>
    <w:rsid w:val="00582ECF"/>
    <w:rsid w:val="005837CC"/>
    <w:rsid w:val="005964F4"/>
    <w:rsid w:val="005A1FAE"/>
    <w:rsid w:val="00601435"/>
    <w:rsid w:val="00610B1B"/>
    <w:rsid w:val="00615AFD"/>
    <w:rsid w:val="00626827"/>
    <w:rsid w:val="00656365"/>
    <w:rsid w:val="00663E8E"/>
    <w:rsid w:val="00695224"/>
    <w:rsid w:val="006C6414"/>
    <w:rsid w:val="006F4BEC"/>
    <w:rsid w:val="006F75F7"/>
    <w:rsid w:val="00711AD3"/>
    <w:rsid w:val="00723C1A"/>
    <w:rsid w:val="007527F7"/>
    <w:rsid w:val="00764897"/>
    <w:rsid w:val="007734DF"/>
    <w:rsid w:val="00784A9B"/>
    <w:rsid w:val="007904DD"/>
    <w:rsid w:val="00795E44"/>
    <w:rsid w:val="007C31B9"/>
    <w:rsid w:val="007E0637"/>
    <w:rsid w:val="007F4D57"/>
    <w:rsid w:val="00831F84"/>
    <w:rsid w:val="008331A6"/>
    <w:rsid w:val="0085043D"/>
    <w:rsid w:val="00890E68"/>
    <w:rsid w:val="008A18D5"/>
    <w:rsid w:val="008B57FC"/>
    <w:rsid w:val="008C3CEB"/>
    <w:rsid w:val="008E07AD"/>
    <w:rsid w:val="008F3B77"/>
    <w:rsid w:val="009146DE"/>
    <w:rsid w:val="00915DD2"/>
    <w:rsid w:val="009257CE"/>
    <w:rsid w:val="00925B96"/>
    <w:rsid w:val="00933B8A"/>
    <w:rsid w:val="00941DDF"/>
    <w:rsid w:val="009614E1"/>
    <w:rsid w:val="009672EC"/>
    <w:rsid w:val="00967508"/>
    <w:rsid w:val="009A45F5"/>
    <w:rsid w:val="009B0E3A"/>
    <w:rsid w:val="009B1537"/>
    <w:rsid w:val="009C451A"/>
    <w:rsid w:val="009D0627"/>
    <w:rsid w:val="009D45E7"/>
    <w:rsid w:val="009E0006"/>
    <w:rsid w:val="009F5A9F"/>
    <w:rsid w:val="009F65DA"/>
    <w:rsid w:val="009F7086"/>
    <w:rsid w:val="00A01C67"/>
    <w:rsid w:val="00A02D0F"/>
    <w:rsid w:val="00A14628"/>
    <w:rsid w:val="00A2152D"/>
    <w:rsid w:val="00A52127"/>
    <w:rsid w:val="00A52743"/>
    <w:rsid w:val="00A862DB"/>
    <w:rsid w:val="00A9286E"/>
    <w:rsid w:val="00A95404"/>
    <w:rsid w:val="00AA3204"/>
    <w:rsid w:val="00AA3E42"/>
    <w:rsid w:val="00B00C9F"/>
    <w:rsid w:val="00B02F18"/>
    <w:rsid w:val="00B1586D"/>
    <w:rsid w:val="00B31794"/>
    <w:rsid w:val="00B31F00"/>
    <w:rsid w:val="00B91E49"/>
    <w:rsid w:val="00B91E55"/>
    <w:rsid w:val="00B95598"/>
    <w:rsid w:val="00BB2714"/>
    <w:rsid w:val="00BB5E8C"/>
    <w:rsid w:val="00BE62C7"/>
    <w:rsid w:val="00C16577"/>
    <w:rsid w:val="00C23687"/>
    <w:rsid w:val="00C311FA"/>
    <w:rsid w:val="00C35ADC"/>
    <w:rsid w:val="00C57900"/>
    <w:rsid w:val="00C6365D"/>
    <w:rsid w:val="00C63C1C"/>
    <w:rsid w:val="00C65BED"/>
    <w:rsid w:val="00C7221D"/>
    <w:rsid w:val="00C81C7B"/>
    <w:rsid w:val="00C9085E"/>
    <w:rsid w:val="00CB440E"/>
    <w:rsid w:val="00CB7114"/>
    <w:rsid w:val="00CC5912"/>
    <w:rsid w:val="00CC5E75"/>
    <w:rsid w:val="00CD0732"/>
    <w:rsid w:val="00CE0136"/>
    <w:rsid w:val="00CE163B"/>
    <w:rsid w:val="00D0017F"/>
    <w:rsid w:val="00D05879"/>
    <w:rsid w:val="00D17DAC"/>
    <w:rsid w:val="00D21303"/>
    <w:rsid w:val="00D24BC7"/>
    <w:rsid w:val="00D24D95"/>
    <w:rsid w:val="00D25AB6"/>
    <w:rsid w:val="00D42286"/>
    <w:rsid w:val="00D4453B"/>
    <w:rsid w:val="00D612A8"/>
    <w:rsid w:val="00D656BA"/>
    <w:rsid w:val="00D97B0B"/>
    <w:rsid w:val="00DB2E2E"/>
    <w:rsid w:val="00DB4295"/>
    <w:rsid w:val="00DD19C9"/>
    <w:rsid w:val="00DD7630"/>
    <w:rsid w:val="00DE0504"/>
    <w:rsid w:val="00DE17EE"/>
    <w:rsid w:val="00DE7E0E"/>
    <w:rsid w:val="00DF526E"/>
    <w:rsid w:val="00DF7352"/>
    <w:rsid w:val="00E047C4"/>
    <w:rsid w:val="00E16811"/>
    <w:rsid w:val="00E2235E"/>
    <w:rsid w:val="00E30400"/>
    <w:rsid w:val="00E42469"/>
    <w:rsid w:val="00E77730"/>
    <w:rsid w:val="00E800B1"/>
    <w:rsid w:val="00E913DB"/>
    <w:rsid w:val="00EC6CD3"/>
    <w:rsid w:val="00EC7D92"/>
    <w:rsid w:val="00ED179B"/>
    <w:rsid w:val="00EF7E4E"/>
    <w:rsid w:val="00F31FDD"/>
    <w:rsid w:val="00F650F6"/>
    <w:rsid w:val="00F80453"/>
    <w:rsid w:val="00F87335"/>
    <w:rsid w:val="00F943E6"/>
    <w:rsid w:val="00FA2971"/>
    <w:rsid w:val="00FB1C2C"/>
    <w:rsid w:val="00FB1DA2"/>
  </w:rsids>
  <m:mathPr>
    <m:mathFont m:val="Cambria Math"/>
    <m:brkBin m:val="before"/>
    <m:brkBinSub m:val="--"/>
    <m:smallFrac m:val="0"/>
    <m:dispDef/>
    <m:lMargin m:val="0"/>
    <m:rMargin m:val="0"/>
    <m:defJc m:val="centerGroup"/>
    <m:wrapIndent m:val="1440"/>
    <m:intLim m:val="subSup"/>
    <m:naryLim m:val="undOvr"/>
  </m:mathPr>
  <w:themeFontLang w:val="zh-CN"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47CC67"/>
  <w15:docId w15:val="{B38D2FB3-F70A-1149-8D0F-42FE64B1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SimSu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160" w:line="240" w:lineRule="auto"/>
    </w:pPr>
    <w:rPr>
      <w:rFonts w:asciiTheme="minorHAnsi" w:eastAsiaTheme="minorEastAsia" w:hAnsiTheme="minorHAnsi" w:cstheme="minorBidi"/>
      <w:sz w:val="20"/>
      <w:szCs w:val="20"/>
      <w:lang w:eastAsia="zh-TW"/>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rPr>
      <w:rFonts w:ascii="Times New Roman" w:eastAsiaTheme="minorEastAsia" w:hAnsi="Times New Roman"/>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CommentSubject">
    <w:name w:val="annotation subject"/>
    <w:basedOn w:val="CommentText"/>
    <w:next w:val="CommentText"/>
    <w:link w:val="CommentSubjectChar"/>
    <w:uiPriority w:val="99"/>
    <w:semiHidden/>
    <w:unhideWhenUsed/>
    <w:pPr>
      <w:spacing w:after="200"/>
    </w:pPr>
    <w:rPr>
      <w:rFonts w:ascii="Calibri" w:eastAsia="SimSun" w:hAnsi="Calibri" w:cs="Times New Roman"/>
      <w:b/>
      <w:bCs/>
      <w:lang w:eastAsia="zh-CN"/>
    </w:rPr>
  </w:style>
  <w:style w:type="table" w:styleId="TableGrid">
    <w:name w:val="Table Grid"/>
    <w:basedOn w:val="TableNormal"/>
    <w:uiPriority w:val="59"/>
    <w:rPr>
      <w:rFonts w:eastAsia="Times New Roman"/>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FooterChar">
    <w:name w:val="Footer Char"/>
    <w:basedOn w:val="DefaultParagraphFont"/>
    <w:link w:val="Footer"/>
    <w:uiPriority w:val="99"/>
    <w:rPr>
      <w:rFonts w:ascii="Times New Roman" w:hAnsi="Times New Roman" w:cs="Times New Roman"/>
      <w:sz w:val="24"/>
      <w:szCs w:val="24"/>
      <w:lang w:val="en-US" w:eastAsia="zh-CN"/>
    </w:rPr>
  </w:style>
  <w:style w:type="paragraph" w:customStyle="1" w:styleId="Default">
    <w:name w:val="Default"/>
    <w:pPr>
      <w:autoSpaceDE w:val="0"/>
      <w:autoSpaceDN w:val="0"/>
      <w:adjustRightInd w:val="0"/>
    </w:pPr>
    <w:rPr>
      <w:rFonts w:ascii="DengXian" w:eastAsia="DengXian" w:cs="DengXian"/>
      <w:color w:val="000000"/>
      <w:sz w:val="24"/>
      <w:szCs w:val="24"/>
      <w:lang w:val="zh-CN" w:eastAsia="zh-TW"/>
    </w:rPr>
  </w:style>
  <w:style w:type="character" w:customStyle="1" w:styleId="HeaderChar">
    <w:name w:val="Header Char"/>
    <w:basedOn w:val="DefaultParagraphFont"/>
    <w:link w:val="Header"/>
    <w:uiPriority w:val="99"/>
    <w:rPr>
      <w:rFonts w:ascii="Calibri" w:eastAsia="SimSun" w:hAnsi="Calibri" w:cs="Times New Roman"/>
      <w:lang w:val="en-US" w:eastAsia="zh-CN"/>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US" w:eastAsia="zh-CN"/>
    </w:rPr>
  </w:style>
  <w:style w:type="character" w:customStyle="1" w:styleId="CommentTextChar">
    <w:name w:val="Comment Text Char"/>
    <w:basedOn w:val="DefaultParagraphFont"/>
    <w:link w:val="CommentText"/>
    <w:uiPriority w:val="99"/>
    <w:semiHidden/>
    <w:rPr>
      <w:sz w:val="20"/>
      <w:szCs w:val="20"/>
      <w:lang w:val="en-US"/>
    </w:rPr>
  </w:style>
  <w:style w:type="character" w:customStyle="1" w:styleId="CommentSubjectChar">
    <w:name w:val="Comment Subject Char"/>
    <w:basedOn w:val="CommentTextChar"/>
    <w:link w:val="CommentSubject"/>
    <w:uiPriority w:val="99"/>
    <w:semiHidden/>
    <w:rPr>
      <w:rFonts w:ascii="Calibri" w:eastAsia="SimSun" w:hAnsi="Calibri" w:cs="Times New Roman"/>
      <w:b/>
      <w:bC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taoba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yanan.z@alibaba-inc.com" TargetMode="External"/><Relationship Id="rId4" Type="http://schemas.openxmlformats.org/officeDocument/2006/relationships/webSettings" Target="webSettings.xml"/><Relationship Id="rId9" Type="http://schemas.openxmlformats.org/officeDocument/2006/relationships/hyperlink" Target="mailto:jennyhsu@alibaba-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Fong</dc:creator>
  <cp:lastModifiedBy>Alexandria Schoon (Omnicom PR Group)</cp:lastModifiedBy>
  <cp:revision>3</cp:revision>
  <dcterms:created xsi:type="dcterms:W3CDTF">2020-07-30T04:57:00Z</dcterms:created>
  <dcterms:modified xsi:type="dcterms:W3CDTF">2020-07-30T05:17:00Z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0x010100C01884D2645BF6459CF391B82252A4C3</vt:lpwstr>
  </property>
  <property fmtid="{D5CDD505-2E9C-101B-9397-08002B2CF9AE}" pid="3" name="KSOProductBuildVer">
    <vt:lpwstr>2052-0.0.0.0</vt:lpwstr>
  </property>
</Properties>
</file>